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B6" w:rsidRPr="00436B92" w:rsidRDefault="00100D9C" w:rsidP="00F7243D">
      <w:pPr>
        <w:jc w:val="left"/>
        <w:rPr>
          <w:rFonts w:ascii="Arial" w:hAnsi="Arial" w:cs="Arial"/>
          <w:sz w:val="20"/>
          <w:szCs w:val="20"/>
        </w:rPr>
      </w:pPr>
      <w:r w:rsidRPr="00436B92">
        <w:rPr>
          <w:rFonts w:ascii="Arial" w:hAnsi="Arial" w:cs="Arial"/>
          <w:noProof/>
          <w:sz w:val="20"/>
          <w:szCs w:val="20"/>
        </w:rPr>
        <w:drawing>
          <wp:inline distT="0" distB="0" distL="0" distR="0">
            <wp:extent cx="2816225" cy="598805"/>
            <wp:effectExtent l="19050" t="0" r="3175" b="0"/>
            <wp:docPr id="1" name="Picture 1" descr="http://ifcnet.ifc.org/ifcint/ccrdr.nsf/AttachmentsByTitle/IFC_Logo_EngF_Black_Horz_jpg/$FILE/IFC_Logo_Eng_Black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cnet.ifc.org/ifcint/ccrdr.nsf/AttachmentsByTitle/IFC_Logo_EngF_Black_Horz_jpg/$FILE/IFC_Logo_Eng_Black_Horz.jpg"/>
                    <pic:cNvPicPr>
                      <a:picLocks noChangeAspect="1" noChangeArrowheads="1"/>
                    </pic:cNvPicPr>
                  </pic:nvPicPr>
                  <pic:blipFill>
                    <a:blip r:embed="rId6"/>
                    <a:srcRect l="5295" t="15657" r="4819" b="24086"/>
                    <a:stretch>
                      <a:fillRect/>
                    </a:stretch>
                  </pic:blipFill>
                  <pic:spPr bwMode="auto">
                    <a:xfrm>
                      <a:off x="0" y="0"/>
                      <a:ext cx="2816225" cy="598805"/>
                    </a:xfrm>
                    <a:prstGeom prst="rect">
                      <a:avLst/>
                    </a:prstGeom>
                    <a:noFill/>
                    <a:ln w="9525">
                      <a:noFill/>
                      <a:miter lim="800000"/>
                      <a:headEnd/>
                      <a:tailEnd/>
                    </a:ln>
                  </pic:spPr>
                </pic:pic>
              </a:graphicData>
            </a:graphic>
          </wp:inline>
        </w:drawing>
      </w:r>
      <w:r w:rsidR="00C843B6" w:rsidRPr="00436B92">
        <w:rPr>
          <w:rFonts w:ascii="Arial" w:hAnsi="Arial" w:cs="Arial"/>
          <w:sz w:val="20"/>
          <w:szCs w:val="20"/>
        </w:rPr>
        <w:tab/>
      </w:r>
      <w:r w:rsidR="00C843B6" w:rsidRPr="00436B92">
        <w:rPr>
          <w:rFonts w:ascii="Arial" w:hAnsi="Arial" w:cs="Arial"/>
          <w:sz w:val="20"/>
          <w:szCs w:val="20"/>
        </w:rPr>
        <w:tab/>
      </w:r>
      <w:r w:rsidRPr="00436B92">
        <w:rPr>
          <w:rFonts w:ascii="Arial" w:hAnsi="Arial" w:cs="Arial"/>
          <w:noProof/>
          <w:sz w:val="20"/>
          <w:szCs w:val="20"/>
        </w:rPr>
        <w:drawing>
          <wp:inline distT="0" distB="0" distL="0" distR="0">
            <wp:extent cx="2257425" cy="607060"/>
            <wp:effectExtent l="19050" t="0" r="9525" b="0"/>
            <wp:docPr id="2" name="Picture 2" descr="W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_logo"/>
                    <pic:cNvPicPr>
                      <a:picLocks noChangeAspect="1" noChangeArrowheads="1"/>
                    </pic:cNvPicPr>
                  </pic:nvPicPr>
                  <pic:blipFill>
                    <a:blip r:embed="rId7"/>
                    <a:srcRect/>
                    <a:stretch>
                      <a:fillRect/>
                    </a:stretch>
                  </pic:blipFill>
                  <pic:spPr bwMode="auto">
                    <a:xfrm>
                      <a:off x="0" y="0"/>
                      <a:ext cx="2257425" cy="607060"/>
                    </a:xfrm>
                    <a:prstGeom prst="rect">
                      <a:avLst/>
                    </a:prstGeom>
                    <a:noFill/>
                    <a:ln w="9525">
                      <a:noFill/>
                      <a:miter lim="800000"/>
                      <a:headEnd/>
                      <a:tailEnd/>
                    </a:ln>
                  </pic:spPr>
                </pic:pic>
              </a:graphicData>
            </a:graphic>
          </wp:inline>
        </w:drawing>
      </w:r>
    </w:p>
    <w:p w:rsidR="00A14641" w:rsidRPr="00436B92" w:rsidRDefault="00A14641" w:rsidP="00F7243D">
      <w:pPr>
        <w:jc w:val="left"/>
        <w:rPr>
          <w:rFonts w:ascii="Arial" w:hAnsi="Arial" w:cs="Arial"/>
          <w:sz w:val="20"/>
          <w:szCs w:val="20"/>
        </w:rPr>
      </w:pPr>
    </w:p>
    <w:p w:rsidR="00A14641" w:rsidRPr="00436B92" w:rsidRDefault="00356704" w:rsidP="00F7243D">
      <w:pPr>
        <w:jc w:val="left"/>
        <w:rPr>
          <w:rFonts w:ascii="Arial" w:hAnsi="Arial" w:cs="Arial"/>
          <w:b/>
          <w:sz w:val="20"/>
          <w:szCs w:val="20"/>
          <w:lang w:val="de-DE"/>
        </w:rPr>
      </w:pPr>
      <w:r w:rsidRPr="00436B92">
        <w:rPr>
          <w:rFonts w:ascii="Arial" w:hAnsi="Arial" w:cs="Arial"/>
          <w:b/>
          <w:sz w:val="20"/>
          <w:szCs w:val="20"/>
          <w:lang w:val="de-DE"/>
        </w:rPr>
        <w:t>In Kigali, Rwanda</w:t>
      </w:r>
      <w:r w:rsidR="00A14641" w:rsidRPr="00436B92">
        <w:rPr>
          <w:rFonts w:ascii="Arial" w:hAnsi="Arial" w:cs="Arial"/>
          <w:b/>
          <w:sz w:val="20"/>
          <w:szCs w:val="20"/>
          <w:lang w:val="de-DE"/>
        </w:rPr>
        <w:t>:</w:t>
      </w:r>
      <w:r w:rsidR="0055044D" w:rsidRPr="00436B92">
        <w:rPr>
          <w:rFonts w:ascii="Arial" w:hAnsi="Arial" w:cs="Arial"/>
          <w:b/>
          <w:sz w:val="20"/>
          <w:szCs w:val="20"/>
          <w:lang w:val="de-DE"/>
        </w:rPr>
        <w:tab/>
      </w:r>
      <w:r w:rsidR="0055044D" w:rsidRPr="00436B92">
        <w:rPr>
          <w:rFonts w:ascii="Arial" w:hAnsi="Arial" w:cs="Arial"/>
          <w:b/>
          <w:sz w:val="20"/>
          <w:szCs w:val="20"/>
          <w:lang w:val="de-DE"/>
        </w:rPr>
        <w:tab/>
      </w:r>
      <w:r w:rsidR="00733790" w:rsidRPr="00436B92">
        <w:rPr>
          <w:rFonts w:ascii="Arial" w:hAnsi="Arial" w:cs="Arial"/>
          <w:b/>
          <w:sz w:val="20"/>
          <w:szCs w:val="20"/>
          <w:lang w:val="de-DE"/>
        </w:rPr>
        <w:tab/>
      </w:r>
      <w:r w:rsidR="0055044D" w:rsidRPr="00436B92">
        <w:rPr>
          <w:rFonts w:ascii="Arial" w:hAnsi="Arial" w:cs="Arial"/>
          <w:b/>
          <w:sz w:val="20"/>
          <w:szCs w:val="20"/>
          <w:lang w:val="de-DE"/>
        </w:rPr>
        <w:tab/>
      </w:r>
      <w:r w:rsidR="0055044D" w:rsidRPr="00436B92">
        <w:rPr>
          <w:rFonts w:ascii="Arial" w:hAnsi="Arial" w:cs="Arial"/>
          <w:b/>
          <w:sz w:val="20"/>
          <w:szCs w:val="20"/>
          <w:lang w:val="de-DE"/>
        </w:rPr>
        <w:tab/>
      </w:r>
      <w:r w:rsidR="0055044D" w:rsidRPr="00436B92">
        <w:rPr>
          <w:rFonts w:ascii="Arial" w:hAnsi="Arial" w:cs="Arial"/>
          <w:b/>
          <w:sz w:val="20"/>
          <w:szCs w:val="20"/>
          <w:lang w:val="de-DE"/>
        </w:rPr>
        <w:tab/>
        <w:t>In Washington, D.C.:</w:t>
      </w:r>
    </w:p>
    <w:p w:rsidR="0055044D" w:rsidRPr="00436B92" w:rsidRDefault="00226606" w:rsidP="00F7243D">
      <w:pPr>
        <w:jc w:val="left"/>
        <w:rPr>
          <w:rFonts w:ascii="Arial" w:hAnsi="Arial" w:cs="Arial"/>
          <w:sz w:val="20"/>
          <w:szCs w:val="20"/>
          <w:lang w:val="de-DE"/>
        </w:rPr>
      </w:pPr>
      <w:r w:rsidRPr="00436B92">
        <w:rPr>
          <w:rFonts w:ascii="Arial" w:hAnsi="Arial" w:cs="Arial"/>
          <w:sz w:val="20"/>
          <w:szCs w:val="20"/>
          <w:lang w:val="de-DE"/>
        </w:rPr>
        <w:t>Alice Umuhoza</w:t>
      </w:r>
      <w:r w:rsidR="00733790" w:rsidRPr="00436B92">
        <w:rPr>
          <w:rFonts w:ascii="Arial" w:hAnsi="Arial" w:cs="Arial"/>
          <w:sz w:val="20"/>
          <w:szCs w:val="20"/>
          <w:lang w:val="de-DE"/>
        </w:rPr>
        <w:tab/>
      </w:r>
      <w:r w:rsidR="00733790" w:rsidRPr="00436B92">
        <w:rPr>
          <w:rFonts w:ascii="Arial" w:hAnsi="Arial" w:cs="Arial"/>
          <w:sz w:val="20"/>
          <w:szCs w:val="20"/>
          <w:lang w:val="de-DE"/>
        </w:rPr>
        <w:tab/>
      </w:r>
      <w:r w:rsidR="00733790" w:rsidRPr="00436B92">
        <w:rPr>
          <w:rFonts w:ascii="Arial" w:hAnsi="Arial" w:cs="Arial"/>
          <w:sz w:val="20"/>
          <w:szCs w:val="20"/>
          <w:lang w:val="de-DE"/>
        </w:rPr>
        <w:tab/>
      </w:r>
      <w:r w:rsidR="00733790" w:rsidRPr="00436B92">
        <w:rPr>
          <w:rFonts w:ascii="Arial" w:hAnsi="Arial" w:cs="Arial"/>
          <w:sz w:val="20"/>
          <w:szCs w:val="20"/>
          <w:lang w:val="de-DE"/>
        </w:rPr>
        <w:tab/>
      </w:r>
      <w:r w:rsidR="0055044D" w:rsidRPr="00436B92">
        <w:rPr>
          <w:rFonts w:ascii="Arial" w:hAnsi="Arial" w:cs="Arial"/>
          <w:sz w:val="20"/>
          <w:szCs w:val="20"/>
          <w:lang w:val="de-DE"/>
        </w:rPr>
        <w:tab/>
      </w:r>
      <w:r w:rsidR="0055044D" w:rsidRPr="00436B92">
        <w:rPr>
          <w:rFonts w:ascii="Arial" w:hAnsi="Arial" w:cs="Arial"/>
          <w:sz w:val="20"/>
          <w:szCs w:val="20"/>
          <w:lang w:val="de-DE"/>
        </w:rPr>
        <w:tab/>
      </w:r>
      <w:r w:rsidR="0055044D" w:rsidRPr="00436B92">
        <w:rPr>
          <w:rFonts w:ascii="Arial" w:hAnsi="Arial" w:cs="Arial"/>
          <w:sz w:val="20"/>
          <w:szCs w:val="20"/>
          <w:lang w:val="de-DE"/>
        </w:rPr>
        <w:tab/>
        <w:t>Nadine Ghannam</w:t>
      </w:r>
    </w:p>
    <w:p w:rsidR="008820E8" w:rsidRPr="00436B92" w:rsidRDefault="008820E8" w:rsidP="00F7243D">
      <w:pPr>
        <w:jc w:val="left"/>
        <w:rPr>
          <w:rFonts w:ascii="Arial" w:hAnsi="Arial" w:cs="Arial"/>
          <w:sz w:val="20"/>
          <w:szCs w:val="20"/>
          <w:lang w:val="de-DE"/>
        </w:rPr>
      </w:pPr>
      <w:r w:rsidRPr="00436B92">
        <w:rPr>
          <w:rFonts w:ascii="Arial" w:hAnsi="Arial" w:cs="Arial"/>
          <w:sz w:val="20"/>
          <w:szCs w:val="20"/>
          <w:lang w:val="de-DE"/>
        </w:rPr>
        <w:t>Phone: +</w:t>
      </w:r>
      <w:r w:rsidR="00226606" w:rsidRPr="00436B92">
        <w:rPr>
          <w:rFonts w:ascii="Arial" w:hAnsi="Arial" w:cs="Arial"/>
          <w:sz w:val="20"/>
          <w:szCs w:val="20"/>
          <w:lang w:val="de-DE"/>
        </w:rPr>
        <w:t>250 788 302 504</w:t>
      </w:r>
      <w:r w:rsidRPr="00436B92">
        <w:rPr>
          <w:rFonts w:ascii="Arial" w:hAnsi="Arial" w:cs="Arial"/>
          <w:sz w:val="20"/>
          <w:szCs w:val="20"/>
          <w:lang w:val="de-DE"/>
        </w:rPr>
        <w:tab/>
      </w:r>
      <w:r w:rsidRPr="00436B92">
        <w:rPr>
          <w:rFonts w:ascii="Arial" w:hAnsi="Arial" w:cs="Arial"/>
          <w:sz w:val="20"/>
          <w:szCs w:val="20"/>
          <w:lang w:val="de-DE"/>
        </w:rPr>
        <w:tab/>
      </w:r>
      <w:r w:rsidRPr="00436B92">
        <w:rPr>
          <w:rFonts w:ascii="Arial" w:hAnsi="Arial" w:cs="Arial"/>
          <w:sz w:val="20"/>
          <w:szCs w:val="20"/>
          <w:lang w:val="de-DE"/>
        </w:rPr>
        <w:tab/>
      </w:r>
      <w:r w:rsidRPr="00436B92">
        <w:rPr>
          <w:rFonts w:ascii="Arial" w:hAnsi="Arial" w:cs="Arial"/>
          <w:sz w:val="20"/>
          <w:szCs w:val="20"/>
          <w:lang w:val="de-DE"/>
        </w:rPr>
        <w:tab/>
      </w:r>
      <w:r w:rsidRPr="00436B92">
        <w:rPr>
          <w:rFonts w:ascii="Arial" w:hAnsi="Arial" w:cs="Arial"/>
          <w:sz w:val="20"/>
          <w:szCs w:val="20"/>
          <w:lang w:val="de-DE"/>
        </w:rPr>
        <w:tab/>
        <w:t>Phone: +1 (202) 473-3011</w:t>
      </w:r>
    </w:p>
    <w:p w:rsidR="008820E8" w:rsidRPr="00436B92" w:rsidRDefault="00A14641" w:rsidP="00F7243D">
      <w:pPr>
        <w:jc w:val="left"/>
        <w:rPr>
          <w:rFonts w:ascii="Arial" w:hAnsi="Arial" w:cs="Arial"/>
          <w:sz w:val="20"/>
          <w:szCs w:val="20"/>
          <w:lang w:val="de-DE"/>
        </w:rPr>
      </w:pPr>
      <w:r w:rsidRPr="00436B92">
        <w:rPr>
          <w:rFonts w:ascii="Arial" w:hAnsi="Arial" w:cs="Arial"/>
          <w:sz w:val="20"/>
          <w:szCs w:val="20"/>
          <w:lang w:val="de-DE"/>
        </w:rPr>
        <w:t>E-mail:</w:t>
      </w:r>
      <w:r w:rsidR="00226606" w:rsidRPr="00436B92">
        <w:rPr>
          <w:rFonts w:ascii="Arial" w:eastAsia="Times New Roman" w:hAnsi="Arial" w:cs="Arial"/>
          <w:color w:val="333333"/>
          <w:sz w:val="20"/>
          <w:szCs w:val="20"/>
        </w:rPr>
        <w:t xml:space="preserve"> </w:t>
      </w:r>
      <w:hyperlink r:id="rId8" w:tooltip="AUmuhoza@ifc.org" w:history="1">
        <w:r w:rsidR="00226606" w:rsidRPr="00436B92">
          <w:rPr>
            <w:rStyle w:val="Hyperlink"/>
            <w:rFonts w:ascii="Arial" w:hAnsi="Arial" w:cs="Arial"/>
            <w:sz w:val="20"/>
            <w:szCs w:val="20"/>
          </w:rPr>
          <w:t>AUmuhoza@ifc.org</w:t>
        </w:r>
      </w:hyperlink>
      <w:r w:rsidR="00226606" w:rsidRPr="00436B92">
        <w:rPr>
          <w:rFonts w:ascii="Arial" w:hAnsi="Arial" w:cs="Arial"/>
          <w:sz w:val="20"/>
          <w:szCs w:val="20"/>
        </w:rPr>
        <w:t> </w:t>
      </w:r>
      <w:r w:rsidR="008820E8" w:rsidRPr="00436B92">
        <w:rPr>
          <w:rFonts w:ascii="Arial" w:hAnsi="Arial" w:cs="Arial"/>
          <w:sz w:val="20"/>
          <w:szCs w:val="20"/>
          <w:lang w:val="de-DE"/>
        </w:rPr>
        <w:tab/>
      </w:r>
      <w:r w:rsidR="008820E8" w:rsidRPr="00436B92">
        <w:rPr>
          <w:rFonts w:ascii="Arial" w:hAnsi="Arial" w:cs="Arial"/>
          <w:sz w:val="20"/>
          <w:szCs w:val="20"/>
          <w:lang w:val="de-DE"/>
        </w:rPr>
        <w:tab/>
      </w:r>
      <w:r w:rsidR="008820E8" w:rsidRPr="00436B92">
        <w:rPr>
          <w:rFonts w:ascii="Arial" w:hAnsi="Arial" w:cs="Arial"/>
          <w:sz w:val="20"/>
          <w:szCs w:val="20"/>
          <w:lang w:val="de-DE"/>
        </w:rPr>
        <w:tab/>
      </w:r>
      <w:r w:rsidR="008820E8" w:rsidRPr="00436B92">
        <w:rPr>
          <w:rFonts w:ascii="Arial" w:hAnsi="Arial" w:cs="Arial"/>
          <w:sz w:val="20"/>
          <w:szCs w:val="20"/>
          <w:lang w:val="de-DE"/>
        </w:rPr>
        <w:tab/>
      </w:r>
      <w:r w:rsidR="008820E8" w:rsidRPr="00436B92">
        <w:rPr>
          <w:rFonts w:ascii="Arial" w:hAnsi="Arial" w:cs="Arial"/>
          <w:sz w:val="20"/>
          <w:szCs w:val="20"/>
          <w:lang w:val="de-DE"/>
        </w:rPr>
        <w:tab/>
        <w:t>E-mail:</w:t>
      </w:r>
      <w:r w:rsidR="00226606" w:rsidRPr="00436B92">
        <w:rPr>
          <w:rFonts w:ascii="Arial" w:hAnsi="Arial" w:cs="Arial"/>
          <w:sz w:val="20"/>
          <w:szCs w:val="20"/>
          <w:lang w:val="de-DE"/>
        </w:rPr>
        <w:t xml:space="preserve"> </w:t>
      </w:r>
      <w:hyperlink r:id="rId9" w:history="1">
        <w:r w:rsidR="00226606" w:rsidRPr="00436B92">
          <w:rPr>
            <w:rStyle w:val="Hyperlink"/>
            <w:rFonts w:ascii="Arial" w:hAnsi="Arial" w:cs="Arial"/>
            <w:sz w:val="20"/>
            <w:szCs w:val="20"/>
          </w:rPr>
          <w:t>nsghannam@ifc.org</w:t>
        </w:r>
      </w:hyperlink>
      <w:r w:rsidR="00226606" w:rsidRPr="00436B92">
        <w:rPr>
          <w:rFonts w:ascii="Arial" w:hAnsi="Arial" w:cs="Arial"/>
          <w:sz w:val="20"/>
          <w:szCs w:val="20"/>
          <w:lang w:val="de-DE"/>
        </w:rPr>
        <w:t xml:space="preserve"> </w:t>
      </w:r>
    </w:p>
    <w:p w:rsidR="00FD22D0" w:rsidRPr="00436B92" w:rsidRDefault="00FD22D0" w:rsidP="00F7243D">
      <w:pPr>
        <w:jc w:val="left"/>
        <w:rPr>
          <w:rFonts w:ascii="Arial" w:hAnsi="Arial" w:cs="Arial"/>
          <w:sz w:val="20"/>
          <w:szCs w:val="20"/>
          <w:lang w:val="de-DE"/>
        </w:rPr>
      </w:pPr>
    </w:p>
    <w:p w:rsidR="00226606" w:rsidRPr="00436B92" w:rsidRDefault="00226606" w:rsidP="00F7243D">
      <w:pPr>
        <w:autoSpaceDE w:val="0"/>
        <w:autoSpaceDN w:val="0"/>
        <w:adjustRightInd w:val="0"/>
        <w:jc w:val="left"/>
        <w:rPr>
          <w:rFonts w:ascii="Arial" w:hAnsi="Arial" w:cs="Arial"/>
          <w:b/>
          <w:sz w:val="20"/>
          <w:szCs w:val="20"/>
          <w:lang w:val="de-DE"/>
        </w:rPr>
      </w:pPr>
    </w:p>
    <w:p w:rsidR="0017557C" w:rsidRPr="00436B92" w:rsidRDefault="00785001" w:rsidP="00F7243D">
      <w:pPr>
        <w:autoSpaceDE w:val="0"/>
        <w:autoSpaceDN w:val="0"/>
        <w:adjustRightInd w:val="0"/>
        <w:jc w:val="left"/>
        <w:rPr>
          <w:rFonts w:ascii="Arial" w:hAnsi="Arial" w:cs="Arial"/>
          <w:b/>
          <w:bCs/>
          <w:color w:val="000000"/>
          <w:sz w:val="20"/>
          <w:szCs w:val="20"/>
          <w:lang w:val="de-DE"/>
        </w:rPr>
      </w:pPr>
      <w:r w:rsidRPr="00436B92">
        <w:rPr>
          <w:rFonts w:ascii="Arial" w:hAnsi="Arial" w:cs="Arial"/>
          <w:b/>
          <w:sz w:val="20"/>
          <w:szCs w:val="20"/>
          <w:lang w:val="de-DE"/>
        </w:rPr>
        <w:t>East African</w:t>
      </w:r>
      <w:r w:rsidR="00356704" w:rsidRPr="00436B92">
        <w:rPr>
          <w:rFonts w:ascii="Arial" w:hAnsi="Arial" w:cs="Arial"/>
          <w:b/>
          <w:sz w:val="20"/>
          <w:szCs w:val="20"/>
          <w:lang w:val="de-DE"/>
        </w:rPr>
        <w:t xml:space="preserve"> Community </w:t>
      </w:r>
      <w:r w:rsidRPr="00436B92">
        <w:rPr>
          <w:rFonts w:ascii="Arial" w:hAnsi="Arial" w:cs="Arial"/>
          <w:b/>
          <w:sz w:val="20"/>
          <w:szCs w:val="20"/>
          <w:lang w:val="de-DE"/>
        </w:rPr>
        <w:t>Economies Improving</w:t>
      </w:r>
      <w:r w:rsidR="00356704" w:rsidRPr="00436B92">
        <w:rPr>
          <w:rFonts w:ascii="Arial" w:hAnsi="Arial" w:cs="Arial"/>
          <w:b/>
          <w:sz w:val="20"/>
          <w:szCs w:val="20"/>
          <w:lang w:val="de-DE"/>
        </w:rPr>
        <w:t xml:space="preserve"> Business </w:t>
      </w:r>
      <w:r w:rsidRPr="00436B92">
        <w:rPr>
          <w:rFonts w:ascii="Arial" w:hAnsi="Arial" w:cs="Arial"/>
          <w:b/>
          <w:sz w:val="20"/>
          <w:szCs w:val="20"/>
          <w:lang w:val="de-DE"/>
        </w:rPr>
        <w:t>Climate for Local Entrepreneurs</w:t>
      </w:r>
    </w:p>
    <w:p w:rsidR="003423C2" w:rsidRPr="00436B92" w:rsidRDefault="003423C2" w:rsidP="00F7243D">
      <w:pPr>
        <w:jc w:val="left"/>
        <w:rPr>
          <w:rFonts w:ascii="Arial" w:hAnsi="Arial" w:cs="Arial"/>
          <w:b/>
          <w:sz w:val="20"/>
          <w:szCs w:val="20"/>
          <w:lang w:val="de-DE"/>
        </w:rPr>
      </w:pPr>
    </w:p>
    <w:p w:rsidR="00855956" w:rsidRPr="00436B92" w:rsidRDefault="00733790" w:rsidP="00BF637A">
      <w:pPr>
        <w:rPr>
          <w:rFonts w:ascii="Arial" w:hAnsi="Arial" w:cs="Arial"/>
          <w:sz w:val="20"/>
          <w:szCs w:val="20"/>
        </w:rPr>
      </w:pPr>
      <w:r w:rsidRPr="00436B92">
        <w:rPr>
          <w:rStyle w:val="left"/>
          <w:rFonts w:ascii="Arial" w:hAnsi="Arial" w:cs="Arial"/>
          <w:b/>
          <w:color w:val="000000"/>
          <w:sz w:val="20"/>
          <w:szCs w:val="20"/>
        </w:rPr>
        <w:t>Kigali, Rwanda</w:t>
      </w:r>
      <w:r w:rsidR="008820E8" w:rsidRPr="00436B92">
        <w:rPr>
          <w:rFonts w:ascii="Arial" w:hAnsi="Arial" w:cs="Arial"/>
          <w:b/>
          <w:sz w:val="20"/>
          <w:szCs w:val="20"/>
        </w:rPr>
        <w:t>,</w:t>
      </w:r>
      <w:r w:rsidR="00C843B6" w:rsidRPr="00436B92">
        <w:rPr>
          <w:rFonts w:ascii="Arial" w:hAnsi="Arial" w:cs="Arial"/>
          <w:b/>
          <w:sz w:val="20"/>
          <w:szCs w:val="20"/>
        </w:rPr>
        <w:t xml:space="preserve"> </w:t>
      </w:r>
      <w:r w:rsidR="00226606" w:rsidRPr="00436B92">
        <w:rPr>
          <w:rFonts w:ascii="Arial" w:hAnsi="Arial" w:cs="Arial"/>
          <w:b/>
          <w:sz w:val="20"/>
          <w:szCs w:val="20"/>
        </w:rPr>
        <w:t>May</w:t>
      </w:r>
      <w:r w:rsidR="00DE01D7" w:rsidRPr="00436B92">
        <w:rPr>
          <w:rFonts w:ascii="Arial" w:hAnsi="Arial" w:cs="Arial"/>
          <w:b/>
          <w:sz w:val="20"/>
          <w:szCs w:val="20"/>
        </w:rPr>
        <w:t xml:space="preserve"> </w:t>
      </w:r>
      <w:r w:rsidR="00226606" w:rsidRPr="00436B92">
        <w:rPr>
          <w:rFonts w:ascii="Arial" w:hAnsi="Arial" w:cs="Arial"/>
          <w:b/>
          <w:sz w:val="20"/>
          <w:szCs w:val="20"/>
        </w:rPr>
        <w:t>2, 2013</w:t>
      </w:r>
      <w:r w:rsidR="00C843B6" w:rsidRPr="00436B92">
        <w:rPr>
          <w:rFonts w:ascii="Arial" w:hAnsi="Arial" w:cs="Arial"/>
          <w:b/>
          <w:sz w:val="20"/>
          <w:szCs w:val="20"/>
        </w:rPr>
        <w:t>—</w:t>
      </w:r>
      <w:r w:rsidR="00633C9C" w:rsidRPr="00436B92">
        <w:rPr>
          <w:rFonts w:ascii="Arial" w:hAnsi="Arial" w:cs="Arial"/>
          <w:sz w:val="20"/>
          <w:szCs w:val="20"/>
        </w:rPr>
        <w:t>A new</w:t>
      </w:r>
      <w:r w:rsidR="00215C7F" w:rsidRPr="00436B92">
        <w:rPr>
          <w:rFonts w:ascii="Arial" w:hAnsi="Arial" w:cs="Arial"/>
          <w:sz w:val="20"/>
          <w:szCs w:val="20"/>
        </w:rPr>
        <w:t xml:space="preserve"> </w:t>
      </w:r>
      <w:r w:rsidR="00C843B6" w:rsidRPr="00436B92">
        <w:rPr>
          <w:rFonts w:ascii="Arial" w:hAnsi="Arial" w:cs="Arial"/>
          <w:sz w:val="20"/>
          <w:szCs w:val="20"/>
        </w:rPr>
        <w:t xml:space="preserve">IFC </w:t>
      </w:r>
      <w:r w:rsidR="005E5B2D" w:rsidRPr="00436B92">
        <w:rPr>
          <w:rFonts w:ascii="Arial" w:hAnsi="Arial" w:cs="Arial"/>
          <w:sz w:val="20"/>
          <w:szCs w:val="20"/>
        </w:rPr>
        <w:t xml:space="preserve">and World Bank report </w:t>
      </w:r>
      <w:r w:rsidR="002000AB" w:rsidRPr="00436B92">
        <w:rPr>
          <w:rFonts w:ascii="Arial" w:hAnsi="Arial" w:cs="Arial"/>
          <w:sz w:val="20"/>
          <w:szCs w:val="20"/>
        </w:rPr>
        <w:t>shows</w:t>
      </w:r>
      <w:r w:rsidR="005B0AA4" w:rsidRPr="00436B92">
        <w:rPr>
          <w:rFonts w:ascii="Arial" w:hAnsi="Arial" w:cs="Arial"/>
          <w:sz w:val="20"/>
          <w:szCs w:val="20"/>
        </w:rPr>
        <w:t xml:space="preserve"> that </w:t>
      </w:r>
      <w:r w:rsidR="00A648CA" w:rsidRPr="00436B92">
        <w:rPr>
          <w:rFonts w:ascii="Arial" w:hAnsi="Arial" w:cs="Arial"/>
          <w:sz w:val="20"/>
          <w:szCs w:val="20"/>
        </w:rPr>
        <w:t xml:space="preserve">in 2011/12 </w:t>
      </w:r>
      <w:r w:rsidR="005B0AA4" w:rsidRPr="00436B92">
        <w:rPr>
          <w:rFonts w:ascii="Arial" w:hAnsi="Arial" w:cs="Arial"/>
          <w:sz w:val="20"/>
          <w:szCs w:val="20"/>
        </w:rPr>
        <w:t>a</w:t>
      </w:r>
      <w:r w:rsidR="002A2094" w:rsidRPr="00436B92">
        <w:rPr>
          <w:rFonts w:ascii="Arial" w:hAnsi="Arial" w:cs="Arial"/>
          <w:sz w:val="20"/>
          <w:szCs w:val="20"/>
        </w:rPr>
        <w:t>ll five economies</w:t>
      </w:r>
      <w:r w:rsidR="00AD7143" w:rsidRPr="00436B92">
        <w:rPr>
          <w:rFonts w:ascii="Arial" w:hAnsi="Arial" w:cs="Arial"/>
          <w:sz w:val="20"/>
          <w:szCs w:val="20"/>
        </w:rPr>
        <w:t xml:space="preserve"> of the East African Community</w:t>
      </w:r>
      <w:r w:rsidR="00456D50" w:rsidRPr="00436B92">
        <w:rPr>
          <w:rFonts w:ascii="Arial" w:hAnsi="Arial" w:cs="Arial"/>
          <w:sz w:val="20"/>
          <w:szCs w:val="20"/>
        </w:rPr>
        <w:t xml:space="preserve"> (EAC)</w:t>
      </w:r>
      <w:r w:rsidR="00915533" w:rsidRPr="00436B92">
        <w:rPr>
          <w:rFonts w:ascii="Arial" w:hAnsi="Arial" w:cs="Arial"/>
          <w:sz w:val="20"/>
          <w:szCs w:val="20"/>
        </w:rPr>
        <w:t>—</w:t>
      </w:r>
      <w:r w:rsidR="002A2094" w:rsidRPr="00436B92">
        <w:rPr>
          <w:rFonts w:ascii="Arial" w:hAnsi="Arial" w:cs="Arial"/>
          <w:sz w:val="20"/>
          <w:szCs w:val="20"/>
        </w:rPr>
        <w:t>Burundi, Kenya, Rwanda, Tanzania, and Uganda</w:t>
      </w:r>
      <w:r w:rsidR="00915533" w:rsidRPr="00436B92">
        <w:rPr>
          <w:rFonts w:ascii="Arial" w:hAnsi="Arial" w:cs="Arial"/>
          <w:sz w:val="20"/>
          <w:szCs w:val="20"/>
        </w:rPr>
        <w:t>—</w:t>
      </w:r>
      <w:r w:rsidR="002A2094" w:rsidRPr="00436B92">
        <w:rPr>
          <w:rFonts w:ascii="Arial" w:hAnsi="Arial" w:cs="Arial"/>
          <w:sz w:val="20"/>
          <w:szCs w:val="20"/>
        </w:rPr>
        <w:t xml:space="preserve">implemented at least one institutional or </w:t>
      </w:r>
      <w:r w:rsidR="005B0AA4" w:rsidRPr="00436B92">
        <w:rPr>
          <w:rFonts w:ascii="Arial" w:hAnsi="Arial" w:cs="Arial"/>
          <w:sz w:val="20"/>
          <w:szCs w:val="20"/>
        </w:rPr>
        <w:t xml:space="preserve">business </w:t>
      </w:r>
      <w:r w:rsidR="002A2094" w:rsidRPr="00436B92">
        <w:rPr>
          <w:rFonts w:ascii="Arial" w:hAnsi="Arial" w:cs="Arial"/>
          <w:sz w:val="20"/>
          <w:szCs w:val="20"/>
        </w:rPr>
        <w:t>regulatory reform</w:t>
      </w:r>
      <w:r w:rsidR="00E477CA" w:rsidRPr="00436B92">
        <w:rPr>
          <w:rFonts w:ascii="Arial" w:hAnsi="Arial" w:cs="Arial"/>
          <w:sz w:val="20"/>
          <w:szCs w:val="20"/>
        </w:rPr>
        <w:t xml:space="preserve"> improving the business </w:t>
      </w:r>
      <w:r w:rsidR="005B0AA4" w:rsidRPr="00436B92">
        <w:rPr>
          <w:rFonts w:ascii="Arial" w:hAnsi="Arial" w:cs="Arial"/>
          <w:sz w:val="20"/>
          <w:szCs w:val="20"/>
        </w:rPr>
        <w:t>climate</w:t>
      </w:r>
      <w:r w:rsidR="00E477CA" w:rsidRPr="00436B92">
        <w:rPr>
          <w:rFonts w:ascii="Arial" w:hAnsi="Arial" w:cs="Arial"/>
          <w:sz w:val="20"/>
          <w:szCs w:val="20"/>
        </w:rPr>
        <w:t xml:space="preserve"> for </w:t>
      </w:r>
      <w:r w:rsidR="00A648CA" w:rsidRPr="00436B92">
        <w:rPr>
          <w:rFonts w:ascii="Arial" w:hAnsi="Arial" w:cs="Arial"/>
          <w:sz w:val="20"/>
          <w:szCs w:val="20"/>
        </w:rPr>
        <w:t xml:space="preserve">local </w:t>
      </w:r>
      <w:r w:rsidR="00E477CA" w:rsidRPr="00436B92">
        <w:rPr>
          <w:rFonts w:ascii="Arial" w:hAnsi="Arial" w:cs="Arial"/>
          <w:sz w:val="20"/>
          <w:szCs w:val="20"/>
        </w:rPr>
        <w:t>entrepreneurs</w:t>
      </w:r>
      <w:r w:rsidR="002A2094" w:rsidRPr="00436B92">
        <w:rPr>
          <w:rFonts w:ascii="Arial" w:hAnsi="Arial" w:cs="Arial"/>
          <w:sz w:val="20"/>
          <w:szCs w:val="20"/>
        </w:rPr>
        <w:t xml:space="preserve">. </w:t>
      </w:r>
    </w:p>
    <w:p w:rsidR="00C77E9D" w:rsidRPr="00436B92" w:rsidRDefault="00C77E9D" w:rsidP="00BF637A">
      <w:pPr>
        <w:rPr>
          <w:rFonts w:ascii="Arial" w:hAnsi="Arial" w:cs="Arial"/>
          <w:sz w:val="20"/>
          <w:szCs w:val="20"/>
        </w:rPr>
      </w:pPr>
    </w:p>
    <w:p w:rsidR="007D6E32" w:rsidRPr="00436B92" w:rsidRDefault="004F417D" w:rsidP="00BF637A">
      <w:pPr>
        <w:rPr>
          <w:rFonts w:ascii="Arial" w:hAnsi="Arial" w:cs="Arial"/>
          <w:sz w:val="20"/>
          <w:szCs w:val="20"/>
        </w:rPr>
      </w:pPr>
      <w:r w:rsidRPr="00436B92">
        <w:rPr>
          <w:rFonts w:ascii="Arial" w:hAnsi="Arial" w:cs="Arial"/>
          <w:sz w:val="20"/>
          <w:szCs w:val="20"/>
        </w:rPr>
        <w:t>R</w:t>
      </w:r>
      <w:r w:rsidR="002000AB" w:rsidRPr="00436B92">
        <w:rPr>
          <w:rFonts w:ascii="Arial" w:hAnsi="Arial" w:cs="Arial"/>
          <w:sz w:val="20"/>
          <w:szCs w:val="20"/>
        </w:rPr>
        <w:t xml:space="preserve">eleased </w:t>
      </w:r>
      <w:r w:rsidR="00AD538A" w:rsidRPr="00436B92">
        <w:rPr>
          <w:rFonts w:ascii="Arial" w:hAnsi="Arial" w:cs="Arial"/>
          <w:sz w:val="20"/>
          <w:szCs w:val="20"/>
        </w:rPr>
        <w:t>today</w:t>
      </w:r>
      <w:r w:rsidR="00733790" w:rsidRPr="00436B92">
        <w:rPr>
          <w:rFonts w:ascii="Arial" w:hAnsi="Arial" w:cs="Arial"/>
          <w:sz w:val="20"/>
          <w:szCs w:val="20"/>
        </w:rPr>
        <w:t>,</w:t>
      </w:r>
      <w:r w:rsidR="002000AB" w:rsidRPr="00436B92">
        <w:rPr>
          <w:rFonts w:ascii="Arial" w:hAnsi="Arial" w:cs="Arial"/>
          <w:sz w:val="20"/>
          <w:szCs w:val="20"/>
        </w:rPr>
        <w:t xml:space="preserve"> </w:t>
      </w:r>
      <w:r w:rsidRPr="00436B92">
        <w:rPr>
          <w:rFonts w:ascii="Arial" w:hAnsi="Arial" w:cs="Arial"/>
          <w:i/>
          <w:sz w:val="20"/>
          <w:szCs w:val="20"/>
        </w:rPr>
        <w:t xml:space="preserve">Doing Business in the East African Community 2013 </w:t>
      </w:r>
      <w:r w:rsidR="002000AB" w:rsidRPr="00436B92">
        <w:rPr>
          <w:rFonts w:ascii="Arial" w:hAnsi="Arial" w:cs="Arial"/>
          <w:sz w:val="20"/>
          <w:szCs w:val="20"/>
        </w:rPr>
        <w:t>compares business regulations and ident</w:t>
      </w:r>
      <w:r w:rsidR="005B0AA4" w:rsidRPr="00436B92">
        <w:rPr>
          <w:rFonts w:ascii="Arial" w:hAnsi="Arial" w:cs="Arial"/>
          <w:sz w:val="20"/>
          <w:szCs w:val="20"/>
        </w:rPr>
        <w:t xml:space="preserve">ifies good practices across the </w:t>
      </w:r>
      <w:r w:rsidR="002000AB" w:rsidRPr="00436B92">
        <w:rPr>
          <w:rFonts w:ascii="Arial" w:hAnsi="Arial" w:cs="Arial"/>
          <w:sz w:val="20"/>
          <w:szCs w:val="20"/>
        </w:rPr>
        <w:t xml:space="preserve">EAC </w:t>
      </w:r>
      <w:r w:rsidRPr="00436B92">
        <w:rPr>
          <w:rFonts w:ascii="Arial" w:hAnsi="Arial" w:cs="Arial"/>
          <w:sz w:val="20"/>
          <w:szCs w:val="20"/>
        </w:rPr>
        <w:t xml:space="preserve">in </w:t>
      </w:r>
      <w:r w:rsidR="002000AB" w:rsidRPr="00436B92">
        <w:rPr>
          <w:rFonts w:ascii="Arial" w:hAnsi="Arial" w:cs="Arial"/>
          <w:sz w:val="20"/>
          <w:szCs w:val="20"/>
        </w:rPr>
        <w:t>1</w:t>
      </w:r>
      <w:r w:rsidRPr="00436B92">
        <w:rPr>
          <w:rFonts w:ascii="Arial" w:hAnsi="Arial" w:cs="Arial"/>
          <w:sz w:val="20"/>
          <w:szCs w:val="20"/>
        </w:rPr>
        <w:t>0</w:t>
      </w:r>
      <w:r w:rsidR="002000AB" w:rsidRPr="00436B92">
        <w:rPr>
          <w:rFonts w:ascii="Arial" w:hAnsi="Arial" w:cs="Arial"/>
          <w:sz w:val="20"/>
          <w:szCs w:val="20"/>
        </w:rPr>
        <w:t xml:space="preserve"> areas covered by the </w:t>
      </w:r>
      <w:r w:rsidR="00436B92" w:rsidRPr="00436B92">
        <w:rPr>
          <w:rFonts w:ascii="Arial" w:hAnsi="Arial" w:cs="Arial"/>
          <w:sz w:val="20"/>
          <w:szCs w:val="20"/>
        </w:rPr>
        <w:t xml:space="preserve">joint </w:t>
      </w:r>
      <w:r w:rsidR="002000AB" w:rsidRPr="00436B92">
        <w:rPr>
          <w:rFonts w:ascii="Arial" w:hAnsi="Arial" w:cs="Arial"/>
          <w:sz w:val="20"/>
          <w:szCs w:val="20"/>
        </w:rPr>
        <w:t xml:space="preserve">World Bank </w:t>
      </w:r>
      <w:r w:rsidR="00436B92" w:rsidRPr="00436B92">
        <w:rPr>
          <w:rFonts w:ascii="Arial" w:hAnsi="Arial" w:cs="Arial"/>
          <w:sz w:val="20"/>
          <w:szCs w:val="20"/>
        </w:rPr>
        <w:t>and IFC</w:t>
      </w:r>
      <w:r w:rsidR="002000AB" w:rsidRPr="00436B92">
        <w:rPr>
          <w:rFonts w:ascii="Arial" w:hAnsi="Arial" w:cs="Arial"/>
          <w:sz w:val="20"/>
          <w:szCs w:val="20"/>
        </w:rPr>
        <w:t xml:space="preserve"> annual</w:t>
      </w:r>
      <w:r w:rsidR="00915533" w:rsidRPr="00436B92">
        <w:rPr>
          <w:rFonts w:ascii="Arial" w:hAnsi="Arial" w:cs="Arial"/>
          <w:sz w:val="20"/>
          <w:szCs w:val="20"/>
        </w:rPr>
        <w:t xml:space="preserve"> global</w:t>
      </w:r>
      <w:r w:rsidR="002000AB" w:rsidRPr="00436B92">
        <w:rPr>
          <w:rFonts w:ascii="Arial" w:hAnsi="Arial" w:cs="Arial"/>
          <w:sz w:val="20"/>
          <w:szCs w:val="20"/>
        </w:rPr>
        <w:t xml:space="preserve"> </w:t>
      </w:r>
      <w:r w:rsidR="003E2121" w:rsidRPr="00436B92">
        <w:rPr>
          <w:rFonts w:ascii="Arial" w:hAnsi="Arial" w:cs="Arial"/>
          <w:i/>
          <w:sz w:val="20"/>
          <w:szCs w:val="20"/>
        </w:rPr>
        <w:t>Doing Business</w:t>
      </w:r>
      <w:r w:rsidR="002000AB" w:rsidRPr="00436B92">
        <w:rPr>
          <w:rFonts w:ascii="Arial" w:hAnsi="Arial" w:cs="Arial"/>
          <w:sz w:val="20"/>
          <w:szCs w:val="20"/>
        </w:rPr>
        <w:t xml:space="preserve"> report. </w:t>
      </w:r>
      <w:r w:rsidR="00B420E3" w:rsidRPr="00436B92">
        <w:rPr>
          <w:rFonts w:ascii="Arial" w:hAnsi="Arial" w:cs="Arial"/>
          <w:sz w:val="20"/>
          <w:szCs w:val="20"/>
        </w:rPr>
        <w:t>F</w:t>
      </w:r>
      <w:r w:rsidR="00A4006C" w:rsidRPr="00436B92">
        <w:rPr>
          <w:rFonts w:ascii="Arial" w:hAnsi="Arial" w:cs="Arial"/>
          <w:sz w:val="20"/>
          <w:szCs w:val="20"/>
        </w:rPr>
        <w:t xml:space="preserve">rom June 2011 to June 2012, </w:t>
      </w:r>
      <w:r w:rsidR="002000AB" w:rsidRPr="00436B92">
        <w:rPr>
          <w:rFonts w:ascii="Arial" w:hAnsi="Arial" w:cs="Arial"/>
          <w:sz w:val="20"/>
          <w:szCs w:val="20"/>
        </w:rPr>
        <w:t xml:space="preserve">the five EAC </w:t>
      </w:r>
      <w:r w:rsidR="00E15150" w:rsidRPr="00436B92">
        <w:rPr>
          <w:rFonts w:ascii="Arial" w:hAnsi="Arial" w:cs="Arial"/>
          <w:sz w:val="20"/>
          <w:szCs w:val="20"/>
        </w:rPr>
        <w:t xml:space="preserve">economies </w:t>
      </w:r>
      <w:r w:rsidR="002000AB" w:rsidRPr="00436B92">
        <w:rPr>
          <w:rFonts w:ascii="Arial" w:hAnsi="Arial" w:cs="Arial"/>
          <w:sz w:val="20"/>
          <w:szCs w:val="20"/>
        </w:rPr>
        <w:t xml:space="preserve">implemented a combined </w:t>
      </w:r>
      <w:r w:rsidRPr="00436B92">
        <w:rPr>
          <w:rFonts w:ascii="Arial" w:hAnsi="Arial" w:cs="Arial"/>
          <w:sz w:val="20"/>
          <w:szCs w:val="20"/>
        </w:rPr>
        <w:t xml:space="preserve">nine </w:t>
      </w:r>
      <w:r w:rsidR="002000AB" w:rsidRPr="00436B92">
        <w:rPr>
          <w:rFonts w:ascii="Arial" w:hAnsi="Arial" w:cs="Arial"/>
          <w:sz w:val="20"/>
          <w:szCs w:val="20"/>
        </w:rPr>
        <w:t xml:space="preserve">regulatory reforms across </w:t>
      </w:r>
      <w:r w:rsidR="00733790" w:rsidRPr="00436B92">
        <w:rPr>
          <w:rFonts w:ascii="Arial" w:hAnsi="Arial" w:cs="Arial"/>
          <w:sz w:val="20"/>
          <w:szCs w:val="20"/>
        </w:rPr>
        <w:t>eight</w:t>
      </w:r>
      <w:r w:rsidR="002000AB" w:rsidRPr="00436B92">
        <w:rPr>
          <w:rFonts w:ascii="Arial" w:hAnsi="Arial" w:cs="Arial"/>
          <w:sz w:val="20"/>
          <w:szCs w:val="20"/>
        </w:rPr>
        <w:t xml:space="preserve"> areas measured</w:t>
      </w:r>
      <w:r w:rsidR="00783468" w:rsidRPr="00436B92">
        <w:rPr>
          <w:rFonts w:ascii="Arial" w:hAnsi="Arial" w:cs="Arial"/>
          <w:sz w:val="20"/>
          <w:szCs w:val="20"/>
        </w:rPr>
        <w:t xml:space="preserve"> by </w:t>
      </w:r>
      <w:r w:rsidR="00783468" w:rsidRPr="00436B92">
        <w:rPr>
          <w:rFonts w:ascii="Arial" w:hAnsi="Arial" w:cs="Arial"/>
          <w:i/>
          <w:sz w:val="20"/>
          <w:szCs w:val="20"/>
        </w:rPr>
        <w:t>Doing Business</w:t>
      </w:r>
      <w:r w:rsidR="002000AB" w:rsidRPr="00436B92">
        <w:rPr>
          <w:rFonts w:ascii="Arial" w:hAnsi="Arial" w:cs="Arial"/>
          <w:sz w:val="20"/>
          <w:szCs w:val="20"/>
        </w:rPr>
        <w:t>.</w:t>
      </w:r>
    </w:p>
    <w:p w:rsidR="007D6E32" w:rsidRPr="00436B92" w:rsidRDefault="007D6E32" w:rsidP="00BF637A">
      <w:pPr>
        <w:rPr>
          <w:rFonts w:ascii="Arial" w:hAnsi="Arial" w:cs="Arial"/>
          <w:sz w:val="20"/>
          <w:szCs w:val="20"/>
        </w:rPr>
      </w:pPr>
    </w:p>
    <w:p w:rsidR="00BF637A" w:rsidRPr="00436B92" w:rsidRDefault="00BF637A" w:rsidP="00BF637A">
      <w:pPr>
        <w:rPr>
          <w:rFonts w:ascii="Arial" w:hAnsi="Arial" w:cs="Arial"/>
          <w:sz w:val="20"/>
          <w:szCs w:val="20"/>
        </w:rPr>
      </w:pPr>
      <w:r w:rsidRPr="00436B92">
        <w:rPr>
          <w:rFonts w:ascii="Arial" w:hAnsi="Arial" w:cs="Arial"/>
          <w:iCs/>
          <w:color w:val="000000"/>
          <w:sz w:val="20"/>
          <w:szCs w:val="20"/>
        </w:rPr>
        <w:t xml:space="preserve">The report finds that the EAC </w:t>
      </w:r>
      <w:r w:rsidR="00D861F9" w:rsidRPr="00436B92">
        <w:rPr>
          <w:rFonts w:ascii="Arial" w:hAnsi="Arial" w:cs="Arial"/>
          <w:iCs/>
          <w:color w:val="000000"/>
          <w:sz w:val="20"/>
          <w:szCs w:val="20"/>
        </w:rPr>
        <w:t>ranks on average</w:t>
      </w:r>
      <w:r w:rsidR="00915533" w:rsidRPr="00436B92">
        <w:rPr>
          <w:rFonts w:ascii="Arial" w:hAnsi="Arial" w:cs="Arial"/>
          <w:iCs/>
          <w:color w:val="000000"/>
          <w:sz w:val="20"/>
          <w:szCs w:val="20"/>
        </w:rPr>
        <w:t xml:space="preserve"> </w:t>
      </w:r>
      <w:r w:rsidRPr="00436B92">
        <w:rPr>
          <w:rFonts w:ascii="Arial" w:hAnsi="Arial" w:cs="Arial"/>
          <w:iCs/>
          <w:color w:val="000000"/>
          <w:sz w:val="20"/>
          <w:szCs w:val="20"/>
        </w:rPr>
        <w:t>117</w:t>
      </w:r>
      <w:r w:rsidR="00915533" w:rsidRPr="00436B92">
        <w:rPr>
          <w:rFonts w:ascii="Arial" w:hAnsi="Arial" w:cs="Arial"/>
          <w:iCs/>
          <w:color w:val="000000"/>
          <w:sz w:val="20"/>
          <w:szCs w:val="20"/>
        </w:rPr>
        <w:t>th</w:t>
      </w:r>
      <w:r w:rsidRPr="00436B92">
        <w:rPr>
          <w:rFonts w:ascii="Arial" w:hAnsi="Arial" w:cs="Arial"/>
          <w:iCs/>
          <w:color w:val="000000"/>
          <w:sz w:val="20"/>
          <w:szCs w:val="20"/>
        </w:rPr>
        <w:t xml:space="preserve"> </w:t>
      </w:r>
      <w:r w:rsidR="00A648CA" w:rsidRPr="00436B92">
        <w:rPr>
          <w:rFonts w:ascii="Arial" w:hAnsi="Arial" w:cs="Arial"/>
          <w:iCs/>
          <w:color w:val="000000"/>
          <w:sz w:val="20"/>
          <w:szCs w:val="20"/>
        </w:rPr>
        <w:t>(</w:t>
      </w:r>
      <w:r w:rsidR="00915533" w:rsidRPr="00436B92">
        <w:rPr>
          <w:rFonts w:ascii="Arial" w:hAnsi="Arial" w:cs="Arial"/>
          <w:iCs/>
          <w:color w:val="000000"/>
          <w:sz w:val="20"/>
          <w:szCs w:val="20"/>
        </w:rPr>
        <w:t xml:space="preserve">among </w:t>
      </w:r>
      <w:r w:rsidRPr="00436B92">
        <w:rPr>
          <w:rFonts w:ascii="Arial" w:hAnsi="Arial" w:cs="Arial"/>
          <w:iCs/>
          <w:color w:val="000000"/>
          <w:sz w:val="20"/>
          <w:szCs w:val="20"/>
        </w:rPr>
        <w:t>185 economies</w:t>
      </w:r>
      <w:r w:rsidR="00A648CA" w:rsidRPr="00436B92">
        <w:rPr>
          <w:rFonts w:ascii="Arial" w:hAnsi="Arial" w:cs="Arial"/>
          <w:iCs/>
          <w:color w:val="000000"/>
          <w:sz w:val="20"/>
          <w:szCs w:val="20"/>
        </w:rPr>
        <w:t>)</w:t>
      </w:r>
      <w:r w:rsidRPr="00436B92">
        <w:rPr>
          <w:rFonts w:ascii="Arial" w:hAnsi="Arial" w:cs="Arial"/>
          <w:iCs/>
          <w:color w:val="000000"/>
          <w:sz w:val="20"/>
          <w:szCs w:val="20"/>
        </w:rPr>
        <w:t xml:space="preserve"> </w:t>
      </w:r>
      <w:r w:rsidR="00A648CA" w:rsidRPr="00436B92">
        <w:rPr>
          <w:rFonts w:ascii="Arial" w:hAnsi="Arial" w:cs="Arial"/>
          <w:iCs/>
          <w:color w:val="000000"/>
          <w:sz w:val="20"/>
          <w:szCs w:val="20"/>
        </w:rPr>
        <w:t>on the ease of doing business</w:t>
      </w:r>
      <w:r w:rsidRPr="00436B92">
        <w:rPr>
          <w:rFonts w:ascii="Arial" w:hAnsi="Arial" w:cs="Arial"/>
          <w:iCs/>
          <w:color w:val="000000"/>
          <w:sz w:val="20"/>
          <w:szCs w:val="20"/>
        </w:rPr>
        <w:t xml:space="preserve">. </w:t>
      </w:r>
      <w:r w:rsidR="00915533" w:rsidRPr="00436B92">
        <w:rPr>
          <w:rFonts w:ascii="Arial" w:hAnsi="Arial" w:cs="Arial"/>
          <w:iCs/>
          <w:color w:val="000000"/>
          <w:sz w:val="20"/>
          <w:szCs w:val="20"/>
        </w:rPr>
        <w:t xml:space="preserve">But </w:t>
      </w:r>
      <w:r w:rsidRPr="00436B92">
        <w:rPr>
          <w:rFonts w:ascii="Arial" w:hAnsi="Arial" w:cs="Arial"/>
          <w:iCs/>
          <w:color w:val="000000"/>
          <w:sz w:val="20"/>
          <w:szCs w:val="20"/>
        </w:rPr>
        <w:t xml:space="preserve">if all EAC countries adopted the best practices </w:t>
      </w:r>
      <w:r w:rsidR="00915533" w:rsidRPr="00436B92">
        <w:rPr>
          <w:rFonts w:ascii="Arial" w:hAnsi="Arial" w:cs="Arial"/>
          <w:iCs/>
          <w:color w:val="000000"/>
          <w:sz w:val="20"/>
          <w:szCs w:val="20"/>
        </w:rPr>
        <w:t xml:space="preserve">in the region </w:t>
      </w:r>
      <w:r w:rsidRPr="00436B92">
        <w:rPr>
          <w:rFonts w:ascii="Arial" w:hAnsi="Arial" w:cs="Arial"/>
          <w:iCs/>
          <w:color w:val="000000"/>
          <w:sz w:val="20"/>
          <w:szCs w:val="20"/>
        </w:rPr>
        <w:t xml:space="preserve">across all </w:t>
      </w:r>
      <w:r w:rsidR="00915533" w:rsidRPr="00436B92">
        <w:rPr>
          <w:rFonts w:ascii="Arial" w:hAnsi="Arial" w:cs="Arial"/>
          <w:iCs/>
          <w:color w:val="000000"/>
          <w:sz w:val="20"/>
          <w:szCs w:val="20"/>
        </w:rPr>
        <w:t>areas of regulation covered</w:t>
      </w:r>
      <w:r w:rsidRPr="00436B92">
        <w:rPr>
          <w:rFonts w:ascii="Arial" w:hAnsi="Arial" w:cs="Arial"/>
          <w:iCs/>
          <w:color w:val="000000"/>
          <w:sz w:val="20"/>
          <w:szCs w:val="20"/>
        </w:rPr>
        <w:t>, the EAC would rank 26th, equal to the United Arab Emirates. This is evidence that the ingredients of reform already reside in the EAC</w:t>
      </w:r>
      <w:r w:rsidR="00915533" w:rsidRPr="00436B92">
        <w:rPr>
          <w:rFonts w:ascii="Arial" w:hAnsi="Arial" w:cs="Arial"/>
          <w:iCs/>
          <w:color w:val="000000"/>
          <w:sz w:val="20"/>
          <w:szCs w:val="20"/>
        </w:rPr>
        <w:t>;</w:t>
      </w:r>
      <w:r w:rsidRPr="00436B92">
        <w:rPr>
          <w:rFonts w:ascii="Arial" w:hAnsi="Arial" w:cs="Arial"/>
          <w:iCs/>
          <w:color w:val="000000"/>
          <w:sz w:val="20"/>
          <w:szCs w:val="20"/>
        </w:rPr>
        <w:t xml:space="preserve"> what remains is for a stronger culture of peer learning to grow within the community.</w:t>
      </w:r>
    </w:p>
    <w:p w:rsidR="00915533" w:rsidRPr="00436B92" w:rsidRDefault="00915533" w:rsidP="00BF637A">
      <w:pPr>
        <w:rPr>
          <w:rFonts w:ascii="Arial" w:hAnsi="Arial" w:cs="Arial"/>
          <w:sz w:val="20"/>
          <w:szCs w:val="20"/>
        </w:rPr>
      </w:pPr>
    </w:p>
    <w:p w:rsidR="007D6E32" w:rsidRPr="00436B92" w:rsidRDefault="00FD22D0" w:rsidP="00BF637A">
      <w:pPr>
        <w:rPr>
          <w:rFonts w:ascii="Arial" w:hAnsi="Arial" w:cs="Arial"/>
          <w:sz w:val="20"/>
          <w:szCs w:val="20"/>
        </w:rPr>
      </w:pPr>
      <w:r w:rsidRPr="00436B92">
        <w:rPr>
          <w:rFonts w:ascii="Arial" w:hAnsi="Arial" w:cs="Arial"/>
          <w:sz w:val="20"/>
          <w:szCs w:val="20"/>
        </w:rPr>
        <w:t xml:space="preserve">Burundi </w:t>
      </w:r>
      <w:r w:rsidR="00DD62A9" w:rsidRPr="00436B92">
        <w:rPr>
          <w:rFonts w:ascii="Arial" w:hAnsi="Arial" w:cs="Arial"/>
          <w:sz w:val="20"/>
          <w:szCs w:val="20"/>
        </w:rPr>
        <w:t xml:space="preserve">is </w:t>
      </w:r>
      <w:r w:rsidR="00915533" w:rsidRPr="00436B92">
        <w:rPr>
          <w:rFonts w:ascii="Arial" w:hAnsi="Arial" w:cs="Arial"/>
          <w:sz w:val="20"/>
          <w:szCs w:val="20"/>
        </w:rPr>
        <w:t xml:space="preserve">among </w:t>
      </w:r>
      <w:r w:rsidRPr="00436B92">
        <w:rPr>
          <w:rFonts w:ascii="Arial" w:hAnsi="Arial" w:cs="Arial"/>
          <w:sz w:val="20"/>
          <w:szCs w:val="20"/>
        </w:rPr>
        <w:t xml:space="preserve">the </w:t>
      </w:r>
      <w:r w:rsidR="004F417D" w:rsidRPr="00436B92">
        <w:rPr>
          <w:rFonts w:ascii="Arial" w:hAnsi="Arial" w:cs="Arial"/>
          <w:sz w:val="20"/>
          <w:szCs w:val="20"/>
        </w:rPr>
        <w:t xml:space="preserve">global </w:t>
      </w:r>
      <w:r w:rsidRPr="00436B92">
        <w:rPr>
          <w:rFonts w:ascii="Arial" w:hAnsi="Arial" w:cs="Arial"/>
          <w:sz w:val="20"/>
          <w:szCs w:val="20"/>
        </w:rPr>
        <w:t xml:space="preserve">top </w:t>
      </w:r>
      <w:r w:rsidR="004F417D" w:rsidRPr="00436B92">
        <w:rPr>
          <w:rFonts w:ascii="Arial" w:hAnsi="Arial" w:cs="Arial"/>
          <w:sz w:val="20"/>
          <w:szCs w:val="20"/>
        </w:rPr>
        <w:t xml:space="preserve">10 </w:t>
      </w:r>
      <w:r w:rsidRPr="00436B92">
        <w:rPr>
          <w:rFonts w:ascii="Arial" w:hAnsi="Arial" w:cs="Arial"/>
          <w:sz w:val="20"/>
          <w:szCs w:val="20"/>
        </w:rPr>
        <w:t>improve</w:t>
      </w:r>
      <w:r w:rsidR="004F417D" w:rsidRPr="00436B92">
        <w:rPr>
          <w:rFonts w:ascii="Arial" w:hAnsi="Arial" w:cs="Arial"/>
          <w:sz w:val="20"/>
          <w:szCs w:val="20"/>
        </w:rPr>
        <w:t>rs</w:t>
      </w:r>
      <w:r w:rsidR="000B351F" w:rsidRPr="00436B92">
        <w:rPr>
          <w:rFonts w:ascii="Arial" w:hAnsi="Arial" w:cs="Arial"/>
          <w:sz w:val="20"/>
          <w:szCs w:val="20"/>
        </w:rPr>
        <w:t xml:space="preserve"> for the second consecutive year</w:t>
      </w:r>
      <w:r w:rsidRPr="00436B92">
        <w:rPr>
          <w:rFonts w:ascii="Arial" w:hAnsi="Arial" w:cs="Arial"/>
          <w:sz w:val="20"/>
          <w:szCs w:val="20"/>
        </w:rPr>
        <w:t xml:space="preserve">, with four regulatory </w:t>
      </w:r>
      <w:r w:rsidR="002000AB" w:rsidRPr="00436B92">
        <w:rPr>
          <w:rFonts w:ascii="Arial" w:hAnsi="Arial" w:cs="Arial"/>
          <w:sz w:val="20"/>
          <w:szCs w:val="20"/>
        </w:rPr>
        <w:t>reforms</w:t>
      </w:r>
      <w:r w:rsidR="00915533" w:rsidRPr="00436B92">
        <w:rPr>
          <w:rFonts w:ascii="Arial" w:hAnsi="Arial" w:cs="Arial"/>
          <w:sz w:val="20"/>
          <w:szCs w:val="20"/>
        </w:rPr>
        <w:t xml:space="preserve">—in starting a business, </w:t>
      </w:r>
      <w:r w:rsidRPr="00436B92">
        <w:rPr>
          <w:rFonts w:ascii="Arial" w:hAnsi="Arial" w:cs="Arial"/>
          <w:sz w:val="20"/>
          <w:szCs w:val="20"/>
        </w:rPr>
        <w:t xml:space="preserve">dealing with construction permits, </w:t>
      </w:r>
      <w:r w:rsidR="00733790" w:rsidRPr="00436B92">
        <w:rPr>
          <w:rFonts w:ascii="Arial" w:hAnsi="Arial" w:cs="Arial"/>
          <w:sz w:val="20"/>
          <w:szCs w:val="20"/>
        </w:rPr>
        <w:t>registering property</w:t>
      </w:r>
      <w:r w:rsidR="004F417D" w:rsidRPr="00436B92">
        <w:rPr>
          <w:rFonts w:ascii="Arial" w:hAnsi="Arial" w:cs="Arial"/>
          <w:sz w:val="20"/>
          <w:szCs w:val="20"/>
        </w:rPr>
        <w:t>,</w:t>
      </w:r>
      <w:r w:rsidRPr="00436B92">
        <w:rPr>
          <w:rFonts w:ascii="Arial" w:hAnsi="Arial" w:cs="Arial"/>
          <w:sz w:val="20"/>
          <w:szCs w:val="20"/>
        </w:rPr>
        <w:t xml:space="preserve"> and </w:t>
      </w:r>
      <w:r w:rsidR="00733790" w:rsidRPr="00436B92">
        <w:rPr>
          <w:rFonts w:ascii="Arial" w:hAnsi="Arial" w:cs="Arial"/>
          <w:sz w:val="20"/>
          <w:szCs w:val="20"/>
        </w:rPr>
        <w:t>trading across borders</w:t>
      </w:r>
      <w:r w:rsidRPr="00436B92">
        <w:rPr>
          <w:rFonts w:ascii="Arial" w:hAnsi="Arial" w:cs="Arial"/>
          <w:sz w:val="20"/>
          <w:szCs w:val="20"/>
        </w:rPr>
        <w:t xml:space="preserve">. </w:t>
      </w:r>
      <w:r w:rsidR="00AD3450" w:rsidRPr="00436B92">
        <w:rPr>
          <w:rFonts w:ascii="Arial" w:hAnsi="Arial" w:cs="Arial"/>
          <w:sz w:val="20"/>
          <w:szCs w:val="20"/>
        </w:rPr>
        <w:t xml:space="preserve">Rwanda, the top performer in the EAC, stands out as having consistently improved since 2005. </w:t>
      </w:r>
    </w:p>
    <w:p w:rsidR="00DE01D7" w:rsidRPr="00436B92" w:rsidRDefault="00DE01D7" w:rsidP="00BF637A">
      <w:pPr>
        <w:rPr>
          <w:rFonts w:ascii="Arial" w:hAnsi="Arial" w:cs="Arial"/>
          <w:sz w:val="20"/>
          <w:szCs w:val="20"/>
        </w:rPr>
      </w:pPr>
    </w:p>
    <w:p w:rsidR="00785001" w:rsidRPr="00436B92" w:rsidRDefault="00915533" w:rsidP="00BF637A">
      <w:pPr>
        <w:rPr>
          <w:rFonts w:ascii="Arial" w:hAnsi="Arial" w:cs="Arial"/>
          <w:iCs/>
          <w:sz w:val="20"/>
          <w:szCs w:val="20"/>
        </w:rPr>
      </w:pPr>
      <w:r w:rsidRPr="00436B92">
        <w:rPr>
          <w:rFonts w:ascii="Arial" w:hAnsi="Arial" w:cs="Arial"/>
          <w:sz w:val="20"/>
          <w:szCs w:val="20"/>
        </w:rPr>
        <w:t>“</w:t>
      </w:r>
      <w:r w:rsidR="00785001" w:rsidRPr="00436B92">
        <w:rPr>
          <w:rFonts w:ascii="Arial" w:hAnsi="Arial" w:cs="Arial"/>
          <w:iCs/>
          <w:sz w:val="20"/>
          <w:szCs w:val="20"/>
        </w:rPr>
        <w:t>Drawing on the global Doing Business report, Doing Business in the East African Community</w:t>
      </w:r>
      <w:r w:rsidR="00A648CA" w:rsidRPr="00436B92">
        <w:rPr>
          <w:rFonts w:ascii="Arial" w:hAnsi="Arial" w:cs="Arial"/>
          <w:iCs/>
          <w:sz w:val="20"/>
          <w:szCs w:val="20"/>
        </w:rPr>
        <w:t xml:space="preserve"> 2013</w:t>
      </w:r>
      <w:r w:rsidR="00785001" w:rsidRPr="00436B92">
        <w:rPr>
          <w:rFonts w:ascii="Arial" w:hAnsi="Arial" w:cs="Arial"/>
          <w:iCs/>
          <w:sz w:val="20"/>
          <w:szCs w:val="20"/>
        </w:rPr>
        <w:t xml:space="preserve"> provides policy makers with key measurements </w:t>
      </w:r>
      <w:r w:rsidRPr="00436B92">
        <w:rPr>
          <w:rFonts w:ascii="Arial" w:hAnsi="Arial" w:cs="Arial"/>
          <w:iCs/>
          <w:sz w:val="20"/>
          <w:szCs w:val="20"/>
        </w:rPr>
        <w:t xml:space="preserve">of </w:t>
      </w:r>
      <w:r w:rsidR="00785001" w:rsidRPr="00436B92">
        <w:rPr>
          <w:rFonts w:ascii="Arial" w:hAnsi="Arial" w:cs="Arial"/>
          <w:iCs/>
          <w:sz w:val="20"/>
          <w:szCs w:val="20"/>
        </w:rPr>
        <w:t xml:space="preserve">business regulations in </w:t>
      </w:r>
      <w:r w:rsidRPr="00436B92">
        <w:rPr>
          <w:rFonts w:ascii="Arial" w:hAnsi="Arial" w:cs="Arial"/>
          <w:iCs/>
          <w:sz w:val="20"/>
          <w:szCs w:val="20"/>
        </w:rPr>
        <w:t xml:space="preserve">the </w:t>
      </w:r>
      <w:r w:rsidR="00785001" w:rsidRPr="00436B92">
        <w:rPr>
          <w:rFonts w:ascii="Arial" w:hAnsi="Arial" w:cs="Arial"/>
          <w:iCs/>
          <w:sz w:val="20"/>
          <w:szCs w:val="20"/>
        </w:rPr>
        <w:t xml:space="preserve">EAC,” </w:t>
      </w:r>
      <w:r w:rsidRPr="00436B92">
        <w:rPr>
          <w:rFonts w:ascii="Arial" w:hAnsi="Arial" w:cs="Arial"/>
          <w:iCs/>
          <w:sz w:val="20"/>
          <w:szCs w:val="20"/>
        </w:rPr>
        <w:t xml:space="preserve">said </w:t>
      </w:r>
      <w:r w:rsidR="00471BF1" w:rsidRPr="00436B92">
        <w:rPr>
          <w:rFonts w:ascii="Arial" w:hAnsi="Arial" w:cs="Arial"/>
          <w:iCs/>
          <w:sz w:val="20"/>
          <w:szCs w:val="20"/>
        </w:rPr>
        <w:t>D</w:t>
      </w:r>
      <w:r w:rsidR="00785001" w:rsidRPr="00436B92">
        <w:rPr>
          <w:rFonts w:ascii="Arial" w:hAnsi="Arial" w:cs="Arial"/>
          <w:bCs/>
          <w:iCs/>
          <w:sz w:val="20"/>
          <w:szCs w:val="20"/>
        </w:rPr>
        <w:t xml:space="preserve">avid Bridgman, Manager, </w:t>
      </w:r>
      <w:r w:rsidR="00984490">
        <w:rPr>
          <w:rFonts w:ascii="Arial" w:hAnsi="Arial" w:cs="Arial"/>
          <w:bCs/>
          <w:iCs/>
          <w:sz w:val="20"/>
          <w:szCs w:val="20"/>
        </w:rPr>
        <w:t>Investment Climate</w:t>
      </w:r>
      <w:r w:rsidR="00447BFC">
        <w:rPr>
          <w:rFonts w:ascii="Arial" w:hAnsi="Arial" w:cs="Arial"/>
          <w:bCs/>
          <w:iCs/>
          <w:sz w:val="20"/>
          <w:szCs w:val="20"/>
        </w:rPr>
        <w:t xml:space="preserve"> Africa</w:t>
      </w:r>
      <w:r w:rsidR="00984490">
        <w:rPr>
          <w:rFonts w:ascii="Arial" w:hAnsi="Arial" w:cs="Arial"/>
          <w:bCs/>
          <w:iCs/>
          <w:sz w:val="20"/>
          <w:szCs w:val="20"/>
        </w:rPr>
        <w:t xml:space="preserve">, </w:t>
      </w:r>
      <w:r w:rsidR="00785001" w:rsidRPr="00436B92">
        <w:rPr>
          <w:rFonts w:ascii="Arial" w:hAnsi="Arial" w:cs="Arial"/>
          <w:bCs/>
          <w:iCs/>
          <w:sz w:val="20"/>
          <w:szCs w:val="20"/>
        </w:rPr>
        <w:t>IFC/World Bank Group</w:t>
      </w:r>
      <w:r w:rsidR="00785001" w:rsidRPr="00436B92">
        <w:rPr>
          <w:rFonts w:ascii="Arial" w:hAnsi="Arial" w:cs="Arial"/>
          <w:iCs/>
          <w:sz w:val="20"/>
          <w:szCs w:val="20"/>
        </w:rPr>
        <w:t>.</w:t>
      </w:r>
      <w:r w:rsidRPr="00436B92">
        <w:rPr>
          <w:rFonts w:ascii="Arial" w:hAnsi="Arial" w:cs="Arial"/>
          <w:iCs/>
          <w:sz w:val="20"/>
          <w:szCs w:val="20"/>
        </w:rPr>
        <w:t xml:space="preserve"> </w:t>
      </w:r>
      <w:r w:rsidR="00785001" w:rsidRPr="00436B92">
        <w:rPr>
          <w:rFonts w:ascii="Arial" w:hAnsi="Arial" w:cs="Arial"/>
          <w:iCs/>
          <w:sz w:val="20"/>
          <w:szCs w:val="20"/>
        </w:rPr>
        <w:t xml:space="preserve">“The </w:t>
      </w:r>
      <w:r w:rsidRPr="00436B92">
        <w:rPr>
          <w:rFonts w:ascii="Arial" w:hAnsi="Arial" w:cs="Arial"/>
          <w:iCs/>
          <w:sz w:val="20"/>
          <w:szCs w:val="20"/>
        </w:rPr>
        <w:t xml:space="preserve">report’s </w:t>
      </w:r>
      <w:r w:rsidR="00785001" w:rsidRPr="00436B92">
        <w:rPr>
          <w:rFonts w:ascii="Arial" w:hAnsi="Arial" w:cs="Arial"/>
          <w:iCs/>
          <w:sz w:val="20"/>
          <w:szCs w:val="20"/>
        </w:rPr>
        <w:t xml:space="preserve">findings can be used to identify areas to improve the business environment in the EAC along with enabling the expansion of </w:t>
      </w:r>
      <w:r w:rsidRPr="00436B92">
        <w:rPr>
          <w:rFonts w:ascii="Arial" w:hAnsi="Arial" w:cs="Arial"/>
          <w:iCs/>
          <w:sz w:val="20"/>
          <w:szCs w:val="20"/>
        </w:rPr>
        <w:t xml:space="preserve">the </w:t>
      </w:r>
      <w:r w:rsidR="00785001" w:rsidRPr="00436B92">
        <w:rPr>
          <w:rFonts w:ascii="Arial" w:hAnsi="Arial" w:cs="Arial"/>
          <w:iCs/>
          <w:sz w:val="20"/>
          <w:szCs w:val="20"/>
        </w:rPr>
        <w:t>private sector, the main driver of growth and job creation.</w:t>
      </w:r>
      <w:r w:rsidR="00785001" w:rsidRPr="00436B92">
        <w:rPr>
          <w:rFonts w:ascii="Arial" w:hAnsi="Arial" w:cs="Arial"/>
          <w:sz w:val="20"/>
          <w:szCs w:val="20"/>
        </w:rPr>
        <w:t>"</w:t>
      </w:r>
    </w:p>
    <w:p w:rsidR="00AD3450" w:rsidRPr="00436B92" w:rsidRDefault="00AD3450" w:rsidP="00BF637A">
      <w:pPr>
        <w:pStyle w:val="Default"/>
        <w:jc w:val="both"/>
        <w:rPr>
          <w:sz w:val="20"/>
          <w:szCs w:val="20"/>
        </w:rPr>
      </w:pPr>
    </w:p>
    <w:p w:rsidR="00C77E9D" w:rsidRPr="00436B92" w:rsidRDefault="00A14641" w:rsidP="00BF637A">
      <w:pPr>
        <w:pStyle w:val="Default"/>
        <w:jc w:val="both"/>
        <w:rPr>
          <w:rFonts w:eastAsia="Calibri"/>
          <w:color w:val="auto"/>
          <w:sz w:val="20"/>
          <w:szCs w:val="20"/>
        </w:rPr>
      </w:pPr>
      <w:r w:rsidRPr="00436B92">
        <w:rPr>
          <w:rFonts w:eastAsia="Calibri"/>
          <w:color w:val="auto"/>
          <w:sz w:val="20"/>
          <w:szCs w:val="20"/>
        </w:rPr>
        <w:t xml:space="preserve">Over the past </w:t>
      </w:r>
      <w:r w:rsidR="00733790" w:rsidRPr="00436B92">
        <w:rPr>
          <w:rFonts w:eastAsia="Calibri"/>
          <w:color w:val="auto"/>
          <w:sz w:val="20"/>
          <w:szCs w:val="20"/>
        </w:rPr>
        <w:t>eight</w:t>
      </w:r>
      <w:r w:rsidRPr="00436B92">
        <w:rPr>
          <w:rFonts w:eastAsia="Calibri"/>
          <w:color w:val="auto"/>
          <w:sz w:val="20"/>
          <w:szCs w:val="20"/>
        </w:rPr>
        <w:t xml:space="preserve"> years, </w:t>
      </w:r>
      <w:r w:rsidR="00E16515" w:rsidRPr="00436B92">
        <w:rPr>
          <w:rFonts w:eastAsia="Calibri"/>
          <w:color w:val="auto"/>
          <w:sz w:val="20"/>
          <w:szCs w:val="20"/>
        </w:rPr>
        <w:t xml:space="preserve">the five EAC economies implemented a total of 74 </w:t>
      </w:r>
      <w:r w:rsidR="00855956" w:rsidRPr="00436B92">
        <w:rPr>
          <w:rFonts w:eastAsia="Calibri"/>
          <w:color w:val="auto"/>
          <w:sz w:val="20"/>
          <w:szCs w:val="20"/>
        </w:rPr>
        <w:t>business regulat</w:t>
      </w:r>
      <w:r w:rsidR="00915533" w:rsidRPr="00436B92">
        <w:rPr>
          <w:rFonts w:eastAsia="Calibri"/>
          <w:color w:val="auto"/>
          <w:sz w:val="20"/>
          <w:szCs w:val="20"/>
        </w:rPr>
        <w:t>ory</w:t>
      </w:r>
      <w:r w:rsidR="00E16515" w:rsidRPr="00436B92">
        <w:rPr>
          <w:rFonts w:eastAsia="Calibri"/>
          <w:color w:val="auto"/>
          <w:sz w:val="20"/>
          <w:szCs w:val="20"/>
        </w:rPr>
        <w:t xml:space="preserve"> reforms</w:t>
      </w:r>
      <w:r w:rsidR="00D32112" w:rsidRPr="00436B92">
        <w:rPr>
          <w:rFonts w:eastAsia="Calibri"/>
          <w:color w:val="auto"/>
          <w:sz w:val="20"/>
          <w:szCs w:val="20"/>
        </w:rPr>
        <w:t xml:space="preserve">. </w:t>
      </w:r>
      <w:r w:rsidR="006D3299" w:rsidRPr="00436B92">
        <w:rPr>
          <w:rFonts w:eastAsia="Calibri"/>
          <w:color w:val="auto"/>
          <w:sz w:val="20"/>
          <w:szCs w:val="20"/>
        </w:rPr>
        <w:t>The majority of the reforms</w:t>
      </w:r>
      <w:r w:rsidR="00D32112" w:rsidRPr="00436B92">
        <w:rPr>
          <w:rFonts w:eastAsia="Calibri"/>
          <w:color w:val="auto"/>
          <w:sz w:val="20"/>
          <w:szCs w:val="20"/>
        </w:rPr>
        <w:t xml:space="preserve"> focused on </w:t>
      </w:r>
      <w:r w:rsidRPr="00436B92">
        <w:rPr>
          <w:rFonts w:eastAsia="Calibri"/>
          <w:color w:val="auto"/>
          <w:sz w:val="20"/>
          <w:szCs w:val="20"/>
        </w:rPr>
        <w:t xml:space="preserve">simplifying regulatory processes—such as </w:t>
      </w:r>
      <w:r w:rsidR="00531A40" w:rsidRPr="00436B92">
        <w:rPr>
          <w:rFonts w:eastAsia="Calibri"/>
          <w:color w:val="auto"/>
          <w:sz w:val="20"/>
          <w:szCs w:val="20"/>
        </w:rPr>
        <w:t xml:space="preserve">registering property </w:t>
      </w:r>
      <w:r w:rsidRPr="00436B92">
        <w:rPr>
          <w:rFonts w:eastAsia="Calibri"/>
          <w:color w:val="auto"/>
          <w:sz w:val="20"/>
          <w:szCs w:val="20"/>
        </w:rPr>
        <w:t>and starting a business.</w:t>
      </w:r>
      <w:r w:rsidR="00531A40" w:rsidRPr="00436B92">
        <w:rPr>
          <w:rFonts w:eastAsia="Calibri"/>
          <w:color w:val="auto"/>
          <w:sz w:val="20"/>
          <w:szCs w:val="20"/>
        </w:rPr>
        <w:t xml:space="preserve"> </w:t>
      </w:r>
      <w:r w:rsidR="004F417D" w:rsidRPr="00436B92">
        <w:rPr>
          <w:rFonts w:eastAsia="Calibri"/>
          <w:color w:val="auto"/>
          <w:sz w:val="20"/>
          <w:szCs w:val="20"/>
        </w:rPr>
        <w:t xml:space="preserve">The average time </w:t>
      </w:r>
      <w:r w:rsidR="00531A40" w:rsidRPr="00436B92">
        <w:rPr>
          <w:rFonts w:eastAsia="Calibri"/>
          <w:color w:val="auto"/>
          <w:sz w:val="20"/>
          <w:szCs w:val="20"/>
        </w:rPr>
        <w:t>to register</w:t>
      </w:r>
      <w:r w:rsidR="004F417D" w:rsidRPr="00436B92">
        <w:rPr>
          <w:rFonts w:eastAsia="Calibri"/>
          <w:color w:val="auto"/>
          <w:sz w:val="20"/>
          <w:szCs w:val="20"/>
        </w:rPr>
        <w:t xml:space="preserve"> </w:t>
      </w:r>
      <w:r w:rsidR="00531A40" w:rsidRPr="00436B92">
        <w:rPr>
          <w:rFonts w:eastAsia="Calibri"/>
          <w:color w:val="auto"/>
          <w:sz w:val="20"/>
          <w:szCs w:val="20"/>
        </w:rPr>
        <w:t xml:space="preserve">property </w:t>
      </w:r>
      <w:r w:rsidR="00E477CA" w:rsidRPr="00436B92">
        <w:rPr>
          <w:rFonts w:eastAsia="Calibri"/>
          <w:color w:val="auto"/>
          <w:sz w:val="20"/>
          <w:szCs w:val="20"/>
        </w:rPr>
        <w:t>fell</w:t>
      </w:r>
      <w:r w:rsidR="00531A40" w:rsidRPr="00436B92">
        <w:rPr>
          <w:rFonts w:eastAsia="Calibri"/>
          <w:color w:val="auto"/>
          <w:sz w:val="20"/>
          <w:szCs w:val="20"/>
        </w:rPr>
        <w:t xml:space="preserve"> from 140</w:t>
      </w:r>
      <w:r w:rsidR="0038010D" w:rsidRPr="00436B92">
        <w:rPr>
          <w:rFonts w:eastAsia="Calibri"/>
          <w:color w:val="auto"/>
          <w:sz w:val="20"/>
          <w:szCs w:val="20"/>
        </w:rPr>
        <w:t xml:space="preserve"> </w:t>
      </w:r>
      <w:r w:rsidR="00531A40" w:rsidRPr="00436B92">
        <w:rPr>
          <w:rFonts w:eastAsia="Calibri"/>
          <w:color w:val="auto"/>
          <w:sz w:val="20"/>
          <w:szCs w:val="20"/>
        </w:rPr>
        <w:t>days in 2005 to 56 in 2012.</w:t>
      </w:r>
      <w:r w:rsidR="000A689D" w:rsidRPr="00436B92">
        <w:rPr>
          <w:rFonts w:eastAsia="Calibri"/>
          <w:color w:val="auto"/>
          <w:sz w:val="20"/>
          <w:szCs w:val="20"/>
        </w:rPr>
        <w:t xml:space="preserve"> </w:t>
      </w:r>
      <w:r w:rsidR="00AD7E65" w:rsidRPr="00436B92">
        <w:rPr>
          <w:rFonts w:eastAsia="Calibri"/>
          <w:color w:val="auto"/>
          <w:sz w:val="20"/>
          <w:szCs w:val="20"/>
        </w:rPr>
        <w:t xml:space="preserve">The introduction of </w:t>
      </w:r>
      <w:r w:rsidR="00855956" w:rsidRPr="00436B92">
        <w:rPr>
          <w:rFonts w:eastAsia="Calibri"/>
          <w:color w:val="auto"/>
          <w:sz w:val="20"/>
          <w:szCs w:val="20"/>
        </w:rPr>
        <w:t xml:space="preserve">new </w:t>
      </w:r>
      <w:r w:rsidR="00AD7E65" w:rsidRPr="00436B92">
        <w:rPr>
          <w:rFonts w:eastAsia="Calibri"/>
          <w:color w:val="auto"/>
          <w:sz w:val="20"/>
          <w:szCs w:val="20"/>
        </w:rPr>
        <w:t xml:space="preserve">information and communication technology has been </w:t>
      </w:r>
      <w:r w:rsidR="004F417D" w:rsidRPr="00436B92">
        <w:rPr>
          <w:rFonts w:eastAsia="Calibri"/>
          <w:color w:val="auto"/>
          <w:sz w:val="20"/>
          <w:szCs w:val="20"/>
        </w:rPr>
        <w:t xml:space="preserve">a </w:t>
      </w:r>
      <w:r w:rsidR="00AD7E65" w:rsidRPr="00436B92">
        <w:rPr>
          <w:rFonts w:eastAsia="Calibri"/>
          <w:color w:val="auto"/>
          <w:sz w:val="20"/>
          <w:szCs w:val="20"/>
        </w:rPr>
        <w:t xml:space="preserve">common feature </w:t>
      </w:r>
      <w:r w:rsidR="004F417D" w:rsidRPr="00436B92">
        <w:rPr>
          <w:rFonts w:eastAsia="Calibri"/>
          <w:color w:val="auto"/>
          <w:sz w:val="20"/>
          <w:szCs w:val="20"/>
        </w:rPr>
        <w:t xml:space="preserve">of </w:t>
      </w:r>
      <w:r w:rsidR="00AD7E65" w:rsidRPr="00436B92">
        <w:rPr>
          <w:rFonts w:eastAsia="Calibri"/>
          <w:color w:val="auto"/>
          <w:sz w:val="20"/>
          <w:szCs w:val="20"/>
        </w:rPr>
        <w:t xml:space="preserve">reforms </w:t>
      </w:r>
      <w:r w:rsidR="00915533" w:rsidRPr="00436B92">
        <w:rPr>
          <w:rFonts w:eastAsia="Calibri"/>
          <w:color w:val="auto"/>
          <w:sz w:val="20"/>
          <w:szCs w:val="20"/>
        </w:rPr>
        <w:t xml:space="preserve">making it easier </w:t>
      </w:r>
      <w:r w:rsidR="00AD7E65" w:rsidRPr="00436B92">
        <w:rPr>
          <w:rFonts w:eastAsia="Calibri"/>
          <w:color w:val="auto"/>
          <w:sz w:val="20"/>
          <w:szCs w:val="20"/>
        </w:rPr>
        <w:t xml:space="preserve">to </w:t>
      </w:r>
      <w:r w:rsidR="00855956" w:rsidRPr="00436B92">
        <w:rPr>
          <w:rFonts w:eastAsia="Calibri"/>
          <w:color w:val="auto"/>
          <w:sz w:val="20"/>
          <w:szCs w:val="20"/>
        </w:rPr>
        <w:t>start a business</w:t>
      </w:r>
      <w:r w:rsidR="00AD7E65" w:rsidRPr="00436B92">
        <w:rPr>
          <w:rFonts w:eastAsia="Calibri"/>
          <w:color w:val="auto"/>
          <w:sz w:val="20"/>
          <w:szCs w:val="20"/>
        </w:rPr>
        <w:t>.</w:t>
      </w:r>
      <w:r w:rsidR="000A689D" w:rsidRPr="00436B92">
        <w:rPr>
          <w:rFonts w:eastAsia="Calibri"/>
          <w:color w:val="auto"/>
          <w:sz w:val="20"/>
          <w:szCs w:val="20"/>
        </w:rPr>
        <w:t xml:space="preserve"> </w:t>
      </w:r>
      <w:r w:rsidR="00AD7E65" w:rsidRPr="00436B92">
        <w:rPr>
          <w:rFonts w:eastAsia="Calibri"/>
          <w:color w:val="auto"/>
          <w:sz w:val="20"/>
          <w:szCs w:val="20"/>
        </w:rPr>
        <w:t>Both Kenya and Tanzania</w:t>
      </w:r>
      <w:r w:rsidR="00E477CA" w:rsidRPr="00436B92">
        <w:rPr>
          <w:rFonts w:eastAsia="Calibri"/>
          <w:color w:val="auto"/>
          <w:sz w:val="20"/>
          <w:szCs w:val="20"/>
        </w:rPr>
        <w:t xml:space="preserve"> now</w:t>
      </w:r>
      <w:r w:rsidR="00AD7E65" w:rsidRPr="00436B92">
        <w:rPr>
          <w:rFonts w:eastAsia="Calibri"/>
          <w:color w:val="auto"/>
          <w:sz w:val="20"/>
          <w:szCs w:val="20"/>
        </w:rPr>
        <w:t xml:space="preserve"> offer online name search for companies, re</w:t>
      </w:r>
      <w:bookmarkStart w:id="0" w:name="_GoBack"/>
      <w:bookmarkEnd w:id="0"/>
      <w:r w:rsidR="00AD7E65" w:rsidRPr="00436B92">
        <w:rPr>
          <w:rFonts w:eastAsia="Calibri"/>
          <w:color w:val="auto"/>
          <w:sz w:val="20"/>
          <w:szCs w:val="20"/>
        </w:rPr>
        <w:t>ducing time and cost.</w:t>
      </w:r>
      <w:r w:rsidR="000A689D" w:rsidRPr="00436B92">
        <w:rPr>
          <w:rFonts w:eastAsia="Calibri"/>
          <w:color w:val="auto"/>
          <w:sz w:val="20"/>
          <w:szCs w:val="20"/>
        </w:rPr>
        <w:t xml:space="preserve"> </w:t>
      </w:r>
      <w:r w:rsidR="009039B9" w:rsidRPr="00436B92">
        <w:rPr>
          <w:rFonts w:eastAsia="Calibri"/>
          <w:color w:val="auto"/>
          <w:sz w:val="20"/>
          <w:szCs w:val="20"/>
        </w:rPr>
        <w:t>On average, the EAC countries reduced the time</w:t>
      </w:r>
      <w:r w:rsidR="00855956" w:rsidRPr="00436B92">
        <w:rPr>
          <w:rFonts w:eastAsia="Calibri"/>
          <w:color w:val="auto"/>
          <w:sz w:val="20"/>
          <w:szCs w:val="20"/>
        </w:rPr>
        <w:t xml:space="preserve"> </w:t>
      </w:r>
      <w:r w:rsidR="009039B9" w:rsidRPr="00436B92">
        <w:rPr>
          <w:rFonts w:eastAsia="Calibri"/>
          <w:color w:val="auto"/>
          <w:sz w:val="20"/>
          <w:szCs w:val="20"/>
        </w:rPr>
        <w:t>to start a business by 31</w:t>
      </w:r>
      <w:r w:rsidR="00E477CA" w:rsidRPr="00436B92">
        <w:rPr>
          <w:rFonts w:eastAsia="Calibri"/>
          <w:color w:val="auto"/>
          <w:sz w:val="20"/>
          <w:szCs w:val="20"/>
        </w:rPr>
        <w:t xml:space="preserve"> percent</w:t>
      </w:r>
      <w:r w:rsidR="009039B9" w:rsidRPr="00436B92">
        <w:rPr>
          <w:rFonts w:eastAsia="Calibri"/>
          <w:color w:val="auto"/>
          <w:sz w:val="20"/>
          <w:szCs w:val="20"/>
        </w:rPr>
        <w:t xml:space="preserve">. </w:t>
      </w:r>
    </w:p>
    <w:p w:rsidR="00ED085C" w:rsidRPr="00436B92" w:rsidRDefault="00ED085C" w:rsidP="00BF637A">
      <w:pPr>
        <w:pStyle w:val="Default"/>
        <w:jc w:val="both"/>
        <w:rPr>
          <w:rFonts w:eastAsia="Calibri"/>
          <w:color w:val="auto"/>
          <w:sz w:val="20"/>
          <w:szCs w:val="20"/>
        </w:rPr>
      </w:pPr>
    </w:p>
    <w:p w:rsidR="00C700F4" w:rsidRPr="00436B92" w:rsidRDefault="00C700F4" w:rsidP="00BF637A">
      <w:pPr>
        <w:pStyle w:val="Default"/>
        <w:jc w:val="both"/>
        <w:rPr>
          <w:rFonts w:eastAsia="Calibri"/>
          <w:color w:val="auto"/>
          <w:sz w:val="20"/>
          <w:szCs w:val="20"/>
        </w:rPr>
      </w:pPr>
      <w:r w:rsidRPr="00436B92">
        <w:rPr>
          <w:rFonts w:eastAsia="Calibri"/>
          <w:color w:val="auto"/>
          <w:sz w:val="20"/>
          <w:szCs w:val="20"/>
        </w:rPr>
        <w:t xml:space="preserve">More and broader </w:t>
      </w:r>
      <w:r w:rsidR="00915533" w:rsidRPr="00436B92">
        <w:rPr>
          <w:rFonts w:eastAsia="Calibri"/>
          <w:color w:val="auto"/>
          <w:sz w:val="20"/>
          <w:szCs w:val="20"/>
        </w:rPr>
        <w:t xml:space="preserve">regulatory </w:t>
      </w:r>
      <w:r w:rsidRPr="00436B92">
        <w:rPr>
          <w:rFonts w:eastAsia="Calibri"/>
          <w:color w:val="auto"/>
          <w:sz w:val="20"/>
          <w:szCs w:val="20"/>
        </w:rPr>
        <w:t>reforms</w:t>
      </w:r>
      <w:r w:rsidR="00915533" w:rsidRPr="00436B92">
        <w:rPr>
          <w:rFonts w:eastAsia="Calibri"/>
          <w:color w:val="auto"/>
          <w:sz w:val="20"/>
          <w:szCs w:val="20"/>
        </w:rPr>
        <w:t>,</w:t>
      </w:r>
      <w:r w:rsidRPr="00436B92">
        <w:rPr>
          <w:rFonts w:eastAsia="Calibri"/>
          <w:color w:val="auto"/>
          <w:sz w:val="20"/>
          <w:szCs w:val="20"/>
        </w:rPr>
        <w:t xml:space="preserve"> however</w:t>
      </w:r>
      <w:r w:rsidR="00915533" w:rsidRPr="00436B92">
        <w:rPr>
          <w:rFonts w:eastAsia="Calibri"/>
          <w:color w:val="auto"/>
          <w:sz w:val="20"/>
          <w:szCs w:val="20"/>
        </w:rPr>
        <w:t>,</w:t>
      </w:r>
      <w:r w:rsidRPr="00436B92">
        <w:rPr>
          <w:rFonts w:eastAsia="Calibri"/>
          <w:color w:val="auto"/>
          <w:sz w:val="20"/>
          <w:szCs w:val="20"/>
        </w:rPr>
        <w:t xml:space="preserve"> </w:t>
      </w:r>
      <w:r w:rsidR="00915533" w:rsidRPr="00436B92">
        <w:rPr>
          <w:rFonts w:eastAsia="Calibri"/>
          <w:color w:val="auto"/>
          <w:sz w:val="20"/>
          <w:szCs w:val="20"/>
        </w:rPr>
        <w:t xml:space="preserve">will </w:t>
      </w:r>
      <w:r w:rsidRPr="00436B92">
        <w:rPr>
          <w:rFonts w:eastAsia="Calibri"/>
          <w:color w:val="auto"/>
          <w:sz w:val="20"/>
          <w:szCs w:val="20"/>
        </w:rPr>
        <w:t xml:space="preserve">be required for the EAC to significantly increase its share of trade and investment, including </w:t>
      </w:r>
      <w:r w:rsidR="00915533" w:rsidRPr="00436B92">
        <w:rPr>
          <w:rFonts w:eastAsia="Calibri"/>
          <w:color w:val="auto"/>
          <w:sz w:val="20"/>
          <w:szCs w:val="20"/>
        </w:rPr>
        <w:t xml:space="preserve">strengthening </w:t>
      </w:r>
      <w:r w:rsidRPr="00436B92">
        <w:rPr>
          <w:rFonts w:eastAsia="Calibri"/>
          <w:color w:val="auto"/>
          <w:sz w:val="20"/>
          <w:szCs w:val="20"/>
        </w:rPr>
        <w:t xml:space="preserve">cooperation between business regulators across the </w:t>
      </w:r>
      <w:r w:rsidR="00195C74">
        <w:rPr>
          <w:rFonts w:eastAsia="Calibri"/>
          <w:color w:val="auto"/>
          <w:sz w:val="20"/>
          <w:szCs w:val="20"/>
        </w:rPr>
        <w:t xml:space="preserve">five </w:t>
      </w:r>
      <w:r w:rsidRPr="00436B92">
        <w:rPr>
          <w:rFonts w:eastAsia="Calibri"/>
          <w:color w:val="auto"/>
          <w:sz w:val="20"/>
          <w:szCs w:val="20"/>
        </w:rPr>
        <w:t>countries</w:t>
      </w:r>
      <w:r w:rsidR="00915533" w:rsidRPr="00436B92">
        <w:rPr>
          <w:rFonts w:eastAsia="Calibri"/>
          <w:color w:val="auto"/>
          <w:sz w:val="20"/>
          <w:szCs w:val="20"/>
        </w:rPr>
        <w:t xml:space="preserve"> and adopting common and improved standards for business laws and regulation to be implemented at the country level</w:t>
      </w:r>
      <w:r w:rsidRPr="00436B92">
        <w:rPr>
          <w:rFonts w:eastAsia="Calibri"/>
          <w:color w:val="auto"/>
          <w:sz w:val="20"/>
          <w:szCs w:val="20"/>
        </w:rPr>
        <w:t>.</w:t>
      </w:r>
      <w:r w:rsidR="00915533" w:rsidRPr="00436B92">
        <w:rPr>
          <w:rFonts w:eastAsia="Calibri"/>
          <w:color w:val="auto"/>
          <w:sz w:val="20"/>
          <w:szCs w:val="20"/>
        </w:rPr>
        <w:t xml:space="preserve"> </w:t>
      </w:r>
    </w:p>
    <w:p w:rsidR="00C700F4" w:rsidRPr="00436B92" w:rsidRDefault="00C700F4" w:rsidP="00BF637A">
      <w:pPr>
        <w:pStyle w:val="Default"/>
        <w:jc w:val="both"/>
        <w:rPr>
          <w:rFonts w:eastAsia="Calibri"/>
          <w:color w:val="auto"/>
          <w:sz w:val="20"/>
          <w:szCs w:val="20"/>
        </w:rPr>
      </w:pPr>
    </w:p>
    <w:p w:rsidR="007D6E32" w:rsidRPr="00436B92" w:rsidRDefault="00657561" w:rsidP="00BF637A">
      <w:pPr>
        <w:pStyle w:val="Default"/>
        <w:jc w:val="both"/>
        <w:rPr>
          <w:rFonts w:eastAsia="Calibri"/>
          <w:color w:val="auto"/>
          <w:sz w:val="20"/>
          <w:szCs w:val="20"/>
        </w:rPr>
      </w:pPr>
      <w:r w:rsidRPr="00436B92">
        <w:rPr>
          <w:sz w:val="20"/>
          <w:szCs w:val="20"/>
        </w:rPr>
        <w:t xml:space="preserve">This is the </w:t>
      </w:r>
      <w:r w:rsidR="00DC3FBE" w:rsidRPr="00436B92">
        <w:rPr>
          <w:sz w:val="20"/>
          <w:szCs w:val="20"/>
        </w:rPr>
        <w:t>fourth</w:t>
      </w:r>
      <w:r w:rsidRPr="00436B92">
        <w:rPr>
          <w:sz w:val="20"/>
          <w:szCs w:val="20"/>
        </w:rPr>
        <w:t xml:space="preserve"> report in this series analyzing business regulations in the EAC. </w:t>
      </w:r>
      <w:r w:rsidRPr="00436B92">
        <w:rPr>
          <w:rFonts w:eastAsia="Calibri"/>
          <w:color w:val="auto"/>
          <w:sz w:val="20"/>
          <w:szCs w:val="20"/>
        </w:rPr>
        <w:t xml:space="preserve">The regional report draws on the global </w:t>
      </w:r>
      <w:r w:rsidRPr="00436B92">
        <w:rPr>
          <w:rFonts w:eastAsia="Calibri"/>
          <w:i/>
          <w:color w:val="auto"/>
          <w:sz w:val="20"/>
          <w:szCs w:val="20"/>
        </w:rPr>
        <w:t>Doing Business</w:t>
      </w:r>
      <w:r w:rsidRPr="00436B92">
        <w:rPr>
          <w:rFonts w:eastAsia="Calibri"/>
          <w:color w:val="auto"/>
          <w:sz w:val="20"/>
          <w:szCs w:val="20"/>
        </w:rPr>
        <w:t xml:space="preserve"> project and its database as well as the findings </w:t>
      </w:r>
      <w:r w:rsidR="004F417D" w:rsidRPr="00436B92">
        <w:rPr>
          <w:rFonts w:eastAsia="Calibri"/>
          <w:color w:val="auto"/>
          <w:sz w:val="20"/>
          <w:szCs w:val="20"/>
        </w:rPr>
        <w:t xml:space="preserve">of </w:t>
      </w:r>
      <w:r w:rsidRPr="00436B92">
        <w:rPr>
          <w:rFonts w:eastAsia="Calibri"/>
          <w:i/>
          <w:color w:val="auto"/>
          <w:sz w:val="20"/>
          <w:szCs w:val="20"/>
        </w:rPr>
        <w:t>Doing Business 201</w:t>
      </w:r>
      <w:r w:rsidR="00DC3FBE" w:rsidRPr="00436B92">
        <w:rPr>
          <w:rFonts w:eastAsia="Calibri"/>
          <w:i/>
          <w:color w:val="auto"/>
          <w:sz w:val="20"/>
          <w:szCs w:val="20"/>
        </w:rPr>
        <w:t>3</w:t>
      </w:r>
      <w:r w:rsidRPr="00436B92">
        <w:rPr>
          <w:rFonts w:eastAsia="Calibri"/>
          <w:color w:val="auto"/>
          <w:sz w:val="20"/>
          <w:szCs w:val="20"/>
        </w:rPr>
        <w:t xml:space="preserve">, the </w:t>
      </w:r>
      <w:r w:rsidR="004F417D" w:rsidRPr="00436B92">
        <w:rPr>
          <w:rFonts w:eastAsia="Calibri"/>
          <w:color w:val="auto"/>
          <w:sz w:val="20"/>
          <w:szCs w:val="20"/>
        </w:rPr>
        <w:t xml:space="preserve">10th </w:t>
      </w:r>
      <w:r w:rsidRPr="00436B92">
        <w:rPr>
          <w:rFonts w:eastAsia="Calibri"/>
          <w:color w:val="auto"/>
          <w:sz w:val="20"/>
          <w:szCs w:val="20"/>
        </w:rPr>
        <w:t xml:space="preserve">in a series of annual reports investigating the regulations that enhance and constrain business activity globally. </w:t>
      </w:r>
    </w:p>
    <w:p w:rsidR="00C843B6" w:rsidRDefault="00C843B6" w:rsidP="00F7243D">
      <w:pPr>
        <w:jc w:val="left"/>
        <w:rPr>
          <w:rFonts w:ascii="Arial" w:hAnsi="Arial" w:cs="Arial"/>
          <w:sz w:val="20"/>
          <w:szCs w:val="20"/>
        </w:rPr>
      </w:pPr>
    </w:p>
    <w:p w:rsidR="00DE01D7" w:rsidRPr="00436B92" w:rsidRDefault="00946D99">
      <w:pPr>
        <w:jc w:val="left"/>
        <w:rPr>
          <w:rFonts w:ascii="Arial" w:eastAsia="Times New Roman" w:hAnsi="Arial" w:cs="Arial"/>
          <w:b/>
          <w:bCs/>
          <w:color w:val="000000"/>
          <w:sz w:val="20"/>
          <w:szCs w:val="20"/>
        </w:rPr>
      </w:pPr>
      <w:r>
        <w:rPr>
          <w:rFonts w:ascii="Arial" w:hAnsi="Arial" w:cs="Arial"/>
          <w:sz w:val="20"/>
          <w:szCs w:val="20"/>
        </w:rPr>
        <w:t xml:space="preserve">For more information or to view the report, please visit: </w:t>
      </w:r>
      <w:hyperlink r:id="rId10" w:history="1">
        <w:r w:rsidRPr="00294D40">
          <w:rPr>
            <w:rStyle w:val="Hyperlink"/>
            <w:rFonts w:ascii="Arial" w:hAnsi="Arial" w:cs="Arial"/>
            <w:sz w:val="20"/>
            <w:szCs w:val="20"/>
          </w:rPr>
          <w:t>www.doingbusiness.org/eac</w:t>
        </w:r>
      </w:hyperlink>
    </w:p>
    <w:p w:rsidR="00BF637A" w:rsidRPr="00436B92" w:rsidRDefault="00BF637A" w:rsidP="00BF637A">
      <w:pPr>
        <w:autoSpaceDE w:val="0"/>
        <w:autoSpaceDN w:val="0"/>
        <w:adjustRightInd w:val="0"/>
        <w:jc w:val="left"/>
        <w:rPr>
          <w:rFonts w:ascii="Arial" w:hAnsi="Arial" w:cs="Arial"/>
          <w:b/>
          <w:bCs/>
          <w:color w:val="000000"/>
          <w:sz w:val="20"/>
          <w:szCs w:val="20"/>
        </w:rPr>
      </w:pPr>
      <w:r w:rsidRPr="00436B92">
        <w:rPr>
          <w:rFonts w:ascii="Arial" w:hAnsi="Arial" w:cs="Arial"/>
          <w:b/>
          <w:bCs/>
          <w:color w:val="000000"/>
          <w:sz w:val="20"/>
          <w:szCs w:val="20"/>
        </w:rPr>
        <w:t xml:space="preserve">About the </w:t>
      </w:r>
      <w:r w:rsidRPr="00436B92">
        <w:rPr>
          <w:rFonts w:ascii="Arial" w:hAnsi="Arial" w:cs="Arial"/>
          <w:b/>
          <w:bCs/>
          <w:i/>
          <w:color w:val="000000"/>
          <w:sz w:val="20"/>
          <w:szCs w:val="20"/>
        </w:rPr>
        <w:t>Doing Business</w:t>
      </w:r>
      <w:r w:rsidRPr="00436B92">
        <w:rPr>
          <w:rFonts w:ascii="Arial" w:hAnsi="Arial" w:cs="Arial"/>
          <w:b/>
          <w:bCs/>
          <w:color w:val="000000"/>
          <w:sz w:val="20"/>
          <w:szCs w:val="20"/>
        </w:rPr>
        <w:t xml:space="preserve"> report series </w:t>
      </w:r>
    </w:p>
    <w:p w:rsidR="00BF637A" w:rsidRPr="00436B92" w:rsidRDefault="00BF637A" w:rsidP="00BF637A">
      <w:pPr>
        <w:autoSpaceDE w:val="0"/>
        <w:autoSpaceDN w:val="0"/>
        <w:adjustRightInd w:val="0"/>
        <w:jc w:val="left"/>
        <w:rPr>
          <w:rFonts w:ascii="Arial" w:hAnsi="Arial" w:cs="Arial"/>
          <w:color w:val="000000"/>
          <w:sz w:val="20"/>
          <w:szCs w:val="20"/>
        </w:rPr>
      </w:pPr>
      <w:r w:rsidRPr="00436B92">
        <w:rPr>
          <w:rFonts w:ascii="Arial" w:hAnsi="Arial" w:cs="Arial"/>
          <w:i/>
          <w:color w:val="000000"/>
          <w:sz w:val="20"/>
          <w:szCs w:val="20"/>
        </w:rPr>
        <w:lastRenderedPageBreak/>
        <w:t>Doing Business</w:t>
      </w:r>
      <w:r w:rsidRPr="00436B92">
        <w:rPr>
          <w:rFonts w:ascii="Arial" w:hAnsi="Arial" w:cs="Arial"/>
          <w:color w:val="000000"/>
          <w:sz w:val="20"/>
          <w:szCs w:val="20"/>
        </w:rPr>
        <w:t xml:space="preserve"> analyzes regulations that apply to an economy’s businesses during their life cycle, including start-up and operations, trading across borders, paying taxes, and protecting investors. The aggregate ease of doing business rankings are based on 10 indicators and cover 185 economies. </w:t>
      </w:r>
      <w:r w:rsidRPr="00436B92">
        <w:rPr>
          <w:rFonts w:ascii="Arial" w:hAnsi="Arial" w:cs="Arial"/>
          <w:i/>
          <w:color w:val="000000"/>
          <w:sz w:val="20"/>
          <w:szCs w:val="20"/>
        </w:rPr>
        <w:t>Doing Business</w:t>
      </w:r>
      <w:r w:rsidRPr="00436B92">
        <w:rPr>
          <w:rFonts w:ascii="Arial" w:hAnsi="Arial" w:cs="Arial"/>
          <w:color w:val="000000"/>
          <w:sz w:val="20"/>
          <w:szCs w:val="20"/>
        </w:rPr>
        <w:t xml:space="preserve"> does not measure all aspects of the business environment that matter to firms and investors. For example, it does not measure the quality of fiscal management, other aspects of macroeconomic stability, the level of skills in the labor force, or the resilience of financial systems. Its findings have stimulated policy debates worldwide and enabled a growing body of research on how firm-level regulation relates to economic outcomes across economies. This year’s report marks the 10th edition of the global </w:t>
      </w:r>
      <w:r w:rsidRPr="00436B92">
        <w:rPr>
          <w:rFonts w:ascii="Arial" w:hAnsi="Arial" w:cs="Arial"/>
          <w:i/>
          <w:iCs/>
          <w:color w:val="000000"/>
          <w:sz w:val="20"/>
          <w:szCs w:val="20"/>
        </w:rPr>
        <w:t xml:space="preserve">Doing Business </w:t>
      </w:r>
      <w:r w:rsidRPr="00436B92">
        <w:rPr>
          <w:rFonts w:ascii="Arial" w:hAnsi="Arial" w:cs="Arial"/>
          <w:color w:val="000000"/>
          <w:sz w:val="20"/>
          <w:szCs w:val="20"/>
        </w:rPr>
        <w:t xml:space="preserve">report series. For more information about the </w:t>
      </w:r>
      <w:r w:rsidRPr="00436B92">
        <w:rPr>
          <w:rFonts w:ascii="Arial" w:hAnsi="Arial" w:cs="Arial"/>
          <w:i/>
          <w:iCs/>
          <w:color w:val="000000"/>
          <w:sz w:val="20"/>
          <w:szCs w:val="20"/>
        </w:rPr>
        <w:t xml:space="preserve">Doing Business </w:t>
      </w:r>
      <w:r w:rsidRPr="00436B92">
        <w:rPr>
          <w:rFonts w:ascii="Arial" w:hAnsi="Arial" w:cs="Arial"/>
          <w:color w:val="000000"/>
          <w:sz w:val="20"/>
          <w:szCs w:val="20"/>
        </w:rPr>
        <w:t xml:space="preserve">report series, please visit www.doingbusiness.org. Join us on Facebook. </w:t>
      </w:r>
    </w:p>
    <w:p w:rsidR="00BF637A" w:rsidRPr="00436B92" w:rsidRDefault="00BF637A" w:rsidP="00BF637A">
      <w:pPr>
        <w:autoSpaceDE w:val="0"/>
        <w:autoSpaceDN w:val="0"/>
        <w:adjustRightInd w:val="0"/>
        <w:jc w:val="left"/>
        <w:rPr>
          <w:rFonts w:ascii="Arial" w:hAnsi="Arial" w:cs="Arial"/>
          <w:color w:val="000000"/>
          <w:sz w:val="20"/>
          <w:szCs w:val="20"/>
        </w:rPr>
      </w:pPr>
    </w:p>
    <w:p w:rsidR="00BF637A" w:rsidRPr="00436B92" w:rsidRDefault="00BF637A" w:rsidP="00BF637A">
      <w:pPr>
        <w:autoSpaceDE w:val="0"/>
        <w:autoSpaceDN w:val="0"/>
        <w:adjustRightInd w:val="0"/>
        <w:jc w:val="left"/>
        <w:rPr>
          <w:rFonts w:ascii="Arial" w:hAnsi="Arial" w:cs="Arial"/>
          <w:color w:val="000000"/>
          <w:sz w:val="20"/>
          <w:szCs w:val="20"/>
        </w:rPr>
      </w:pPr>
      <w:r w:rsidRPr="00436B92">
        <w:rPr>
          <w:rFonts w:ascii="Arial" w:hAnsi="Arial" w:cs="Arial"/>
          <w:b/>
          <w:bCs/>
          <w:color w:val="000000"/>
          <w:sz w:val="20"/>
          <w:szCs w:val="20"/>
        </w:rPr>
        <w:t xml:space="preserve">About the World Bank Group </w:t>
      </w:r>
    </w:p>
    <w:p w:rsidR="00BF637A" w:rsidRPr="00436B92" w:rsidRDefault="00BF637A" w:rsidP="00BF637A">
      <w:pPr>
        <w:pStyle w:val="Default"/>
        <w:rPr>
          <w:rFonts w:eastAsia="Calibri"/>
          <w:sz w:val="20"/>
          <w:szCs w:val="20"/>
        </w:rPr>
      </w:pPr>
      <w:r w:rsidRPr="00436B92">
        <w:rPr>
          <w:rFonts w:eastAsia="Calibri"/>
          <w:sz w:val="20"/>
          <w:szCs w:val="20"/>
        </w:rPr>
        <w:t xml:space="preserve">The World Bank Group is one of the world’s largest sources of funding and knowledge for developing countries. It comprises five closely associated institutions: the International Bank for Reconstruction and Development (IBRD) and the International Development Association (IDA), which together form the World Bank; the International Finance Corporation (IFC); the Multilateral Investment Guarantee Agency (MIGA); and the International Centre for Settlement of Investment Disputes (ICSID). Each institution plays a distinct role in the mission to fight poverty and improve living standards for people in the developing world. For more information, please visit www.worldbank.org, www.miga.org, and www.ifc.org. </w:t>
      </w:r>
    </w:p>
    <w:p w:rsidR="00BF637A" w:rsidRPr="00436B92" w:rsidRDefault="00BF637A" w:rsidP="00BF637A">
      <w:pPr>
        <w:pStyle w:val="Default"/>
        <w:rPr>
          <w:rFonts w:eastAsia="Calibri"/>
          <w:sz w:val="20"/>
          <w:szCs w:val="20"/>
        </w:rPr>
      </w:pPr>
    </w:p>
    <w:p w:rsidR="00663BCC" w:rsidRPr="00436B92" w:rsidRDefault="00BF637A" w:rsidP="00F7243D">
      <w:pPr>
        <w:autoSpaceDE w:val="0"/>
        <w:autoSpaceDN w:val="0"/>
        <w:adjustRightInd w:val="0"/>
        <w:jc w:val="left"/>
        <w:rPr>
          <w:rFonts w:ascii="Arial" w:hAnsi="Arial" w:cs="Arial"/>
          <w:b/>
          <w:bCs/>
          <w:color w:val="000000"/>
          <w:sz w:val="20"/>
          <w:szCs w:val="20"/>
        </w:rPr>
      </w:pPr>
      <w:r w:rsidRPr="00436B92">
        <w:rPr>
          <w:rFonts w:ascii="Arial" w:hAnsi="Arial" w:cs="Arial"/>
          <w:b/>
          <w:bCs/>
          <w:color w:val="000000"/>
          <w:sz w:val="20"/>
          <w:szCs w:val="20"/>
        </w:rPr>
        <w:t xml:space="preserve">About the </w:t>
      </w:r>
      <w:r w:rsidR="00663BCC" w:rsidRPr="00436B92">
        <w:rPr>
          <w:rFonts w:ascii="Arial" w:hAnsi="Arial" w:cs="Arial"/>
          <w:b/>
          <w:bCs/>
          <w:color w:val="000000"/>
          <w:sz w:val="20"/>
          <w:szCs w:val="20"/>
        </w:rPr>
        <w:t xml:space="preserve">East African Investment Climate Program </w:t>
      </w:r>
    </w:p>
    <w:p w:rsidR="00EB50CA" w:rsidRPr="00436B92" w:rsidRDefault="00BF637A" w:rsidP="00F7243D">
      <w:pPr>
        <w:autoSpaceDE w:val="0"/>
        <w:autoSpaceDN w:val="0"/>
        <w:adjustRightInd w:val="0"/>
        <w:jc w:val="left"/>
        <w:rPr>
          <w:rFonts w:ascii="Arial" w:hAnsi="Arial" w:cs="Arial"/>
          <w:color w:val="000000"/>
          <w:sz w:val="20"/>
          <w:szCs w:val="20"/>
        </w:rPr>
      </w:pPr>
      <w:r w:rsidRPr="00436B92">
        <w:rPr>
          <w:rFonts w:ascii="Arial" w:hAnsi="Arial" w:cs="Arial"/>
          <w:color w:val="000000"/>
          <w:sz w:val="20"/>
          <w:szCs w:val="20"/>
        </w:rPr>
        <w:t xml:space="preserve">The </w:t>
      </w:r>
      <w:r w:rsidR="00663BCC" w:rsidRPr="00436B92">
        <w:rPr>
          <w:rFonts w:ascii="Arial" w:hAnsi="Arial" w:cs="Arial"/>
          <w:color w:val="000000"/>
          <w:sz w:val="20"/>
          <w:szCs w:val="20"/>
        </w:rPr>
        <w:t xml:space="preserve">East African Investment Climate Program </w:t>
      </w:r>
      <w:r w:rsidRPr="00436B92">
        <w:rPr>
          <w:rFonts w:ascii="Arial" w:hAnsi="Arial" w:cs="Arial"/>
          <w:color w:val="000000"/>
          <w:sz w:val="20"/>
          <w:szCs w:val="20"/>
        </w:rPr>
        <w:t>is providing technical assistance to the EAC in areas such as harmonization of commercial laws, exchange of business entry information to facilitate easier entry of businesses within the EAC bloc, and an EAC Common Market Scorecard, which will assess the legal environment of EAC Partner States to determine the level to which commitments to the EAC Common Market protocol ha</w:t>
      </w:r>
      <w:r w:rsidR="000A37A4" w:rsidRPr="00436B92">
        <w:rPr>
          <w:rFonts w:ascii="Arial" w:hAnsi="Arial" w:cs="Arial"/>
          <w:color w:val="000000"/>
          <w:sz w:val="20"/>
          <w:szCs w:val="20"/>
        </w:rPr>
        <w:t>ve</w:t>
      </w:r>
      <w:r w:rsidRPr="00436B92">
        <w:rPr>
          <w:rFonts w:ascii="Arial" w:hAnsi="Arial" w:cs="Arial"/>
          <w:color w:val="000000"/>
          <w:sz w:val="20"/>
          <w:szCs w:val="20"/>
        </w:rPr>
        <w:t xml:space="preserve"> been observed</w:t>
      </w:r>
    </w:p>
    <w:sectPr w:rsidR="00EB50CA" w:rsidRPr="00436B92" w:rsidSect="001E6FBD">
      <w:pgSz w:w="12240" w:h="15840" w:code="1"/>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1359C"/>
    <w:rsid w:val="0000007E"/>
    <w:rsid w:val="00005D62"/>
    <w:rsid w:val="000102FD"/>
    <w:rsid w:val="0001032A"/>
    <w:rsid w:val="00013F1E"/>
    <w:rsid w:val="00022736"/>
    <w:rsid w:val="00035C8D"/>
    <w:rsid w:val="00045077"/>
    <w:rsid w:val="000468A9"/>
    <w:rsid w:val="000552DF"/>
    <w:rsid w:val="00087B79"/>
    <w:rsid w:val="000910F4"/>
    <w:rsid w:val="000A37A4"/>
    <w:rsid w:val="000A44C0"/>
    <w:rsid w:val="000A48DC"/>
    <w:rsid w:val="000A689D"/>
    <w:rsid w:val="000B351F"/>
    <w:rsid w:val="000C3499"/>
    <w:rsid w:val="000E6C4E"/>
    <w:rsid w:val="000F2608"/>
    <w:rsid w:val="000F33AA"/>
    <w:rsid w:val="000F368F"/>
    <w:rsid w:val="00100D9C"/>
    <w:rsid w:val="001161DA"/>
    <w:rsid w:val="001262C2"/>
    <w:rsid w:val="0013575A"/>
    <w:rsid w:val="00151321"/>
    <w:rsid w:val="00166404"/>
    <w:rsid w:val="0017419C"/>
    <w:rsid w:val="0017557C"/>
    <w:rsid w:val="00176FBE"/>
    <w:rsid w:val="00195C74"/>
    <w:rsid w:val="00197B56"/>
    <w:rsid w:val="001A14B3"/>
    <w:rsid w:val="001C4E86"/>
    <w:rsid w:val="001D051B"/>
    <w:rsid w:val="001D1850"/>
    <w:rsid w:val="001E46FD"/>
    <w:rsid w:val="001E6FBD"/>
    <w:rsid w:val="001E7A7C"/>
    <w:rsid w:val="001F4449"/>
    <w:rsid w:val="002000AB"/>
    <w:rsid w:val="002019ED"/>
    <w:rsid w:val="0021359C"/>
    <w:rsid w:val="00215C7F"/>
    <w:rsid w:val="00226606"/>
    <w:rsid w:val="002323DE"/>
    <w:rsid w:val="00235ABD"/>
    <w:rsid w:val="002570BB"/>
    <w:rsid w:val="00274522"/>
    <w:rsid w:val="00274613"/>
    <w:rsid w:val="00275871"/>
    <w:rsid w:val="00276A91"/>
    <w:rsid w:val="002825EF"/>
    <w:rsid w:val="002916A8"/>
    <w:rsid w:val="002945D8"/>
    <w:rsid w:val="00294D40"/>
    <w:rsid w:val="002A2094"/>
    <w:rsid w:val="002A7652"/>
    <w:rsid w:val="002C0654"/>
    <w:rsid w:val="002C60C2"/>
    <w:rsid w:val="002D0994"/>
    <w:rsid w:val="002D55DC"/>
    <w:rsid w:val="002E0D5F"/>
    <w:rsid w:val="002E15BC"/>
    <w:rsid w:val="002E458F"/>
    <w:rsid w:val="002E48C6"/>
    <w:rsid w:val="002E747C"/>
    <w:rsid w:val="002F702D"/>
    <w:rsid w:val="00311257"/>
    <w:rsid w:val="003113D3"/>
    <w:rsid w:val="0033366A"/>
    <w:rsid w:val="00333E0A"/>
    <w:rsid w:val="003423C2"/>
    <w:rsid w:val="003552B2"/>
    <w:rsid w:val="00356704"/>
    <w:rsid w:val="00363896"/>
    <w:rsid w:val="00373C74"/>
    <w:rsid w:val="0038010D"/>
    <w:rsid w:val="00393B29"/>
    <w:rsid w:val="003A3159"/>
    <w:rsid w:val="003A5913"/>
    <w:rsid w:val="003A5CCD"/>
    <w:rsid w:val="003C1BE3"/>
    <w:rsid w:val="003C7AE2"/>
    <w:rsid w:val="003D3625"/>
    <w:rsid w:val="003D709A"/>
    <w:rsid w:val="003D7A24"/>
    <w:rsid w:val="003E1CDB"/>
    <w:rsid w:val="003E2121"/>
    <w:rsid w:val="003E7316"/>
    <w:rsid w:val="003F2539"/>
    <w:rsid w:val="003F6CA5"/>
    <w:rsid w:val="00407AD8"/>
    <w:rsid w:val="004137AA"/>
    <w:rsid w:val="0041394A"/>
    <w:rsid w:val="00414F5B"/>
    <w:rsid w:val="004308ED"/>
    <w:rsid w:val="00434E62"/>
    <w:rsid w:val="00436244"/>
    <w:rsid w:val="00436B92"/>
    <w:rsid w:val="00447BFC"/>
    <w:rsid w:val="00454CA4"/>
    <w:rsid w:val="00456D50"/>
    <w:rsid w:val="0045711E"/>
    <w:rsid w:val="0046091C"/>
    <w:rsid w:val="004717BE"/>
    <w:rsid w:val="00471BF1"/>
    <w:rsid w:val="00472D3C"/>
    <w:rsid w:val="00472E51"/>
    <w:rsid w:val="00487E89"/>
    <w:rsid w:val="00490EB3"/>
    <w:rsid w:val="0049223F"/>
    <w:rsid w:val="004B32F9"/>
    <w:rsid w:val="004B3DDA"/>
    <w:rsid w:val="004B540D"/>
    <w:rsid w:val="004B54E8"/>
    <w:rsid w:val="004B6E96"/>
    <w:rsid w:val="004C57B2"/>
    <w:rsid w:val="004C66D3"/>
    <w:rsid w:val="004E1003"/>
    <w:rsid w:val="004F378D"/>
    <w:rsid w:val="004F417D"/>
    <w:rsid w:val="004F44A5"/>
    <w:rsid w:val="004F4B39"/>
    <w:rsid w:val="004F6298"/>
    <w:rsid w:val="00524EAB"/>
    <w:rsid w:val="00531A40"/>
    <w:rsid w:val="005454AF"/>
    <w:rsid w:val="00547796"/>
    <w:rsid w:val="0055044D"/>
    <w:rsid w:val="005573FD"/>
    <w:rsid w:val="00580185"/>
    <w:rsid w:val="005960F0"/>
    <w:rsid w:val="005A279D"/>
    <w:rsid w:val="005B0AA4"/>
    <w:rsid w:val="005C5866"/>
    <w:rsid w:val="005C6EE7"/>
    <w:rsid w:val="005D523C"/>
    <w:rsid w:val="005E0BA0"/>
    <w:rsid w:val="005E1D49"/>
    <w:rsid w:val="005E5B2D"/>
    <w:rsid w:val="005F7A97"/>
    <w:rsid w:val="00605BC3"/>
    <w:rsid w:val="006155A1"/>
    <w:rsid w:val="0062377C"/>
    <w:rsid w:val="00623968"/>
    <w:rsid w:val="00623C09"/>
    <w:rsid w:val="00633C9C"/>
    <w:rsid w:val="00645EDE"/>
    <w:rsid w:val="00657561"/>
    <w:rsid w:val="00663AA1"/>
    <w:rsid w:val="00663BCC"/>
    <w:rsid w:val="0066647D"/>
    <w:rsid w:val="006A11AC"/>
    <w:rsid w:val="006B0081"/>
    <w:rsid w:val="006B7D58"/>
    <w:rsid w:val="006C0F93"/>
    <w:rsid w:val="006D3299"/>
    <w:rsid w:val="006E149B"/>
    <w:rsid w:val="006E338D"/>
    <w:rsid w:val="006F4F56"/>
    <w:rsid w:val="006F7AF7"/>
    <w:rsid w:val="00703214"/>
    <w:rsid w:val="007208C4"/>
    <w:rsid w:val="0072279A"/>
    <w:rsid w:val="007257D0"/>
    <w:rsid w:val="0072739A"/>
    <w:rsid w:val="0073036B"/>
    <w:rsid w:val="0073087F"/>
    <w:rsid w:val="00732988"/>
    <w:rsid w:val="00733790"/>
    <w:rsid w:val="00740244"/>
    <w:rsid w:val="007421BB"/>
    <w:rsid w:val="00755068"/>
    <w:rsid w:val="00776FCA"/>
    <w:rsid w:val="00783468"/>
    <w:rsid w:val="00785001"/>
    <w:rsid w:val="0079356C"/>
    <w:rsid w:val="00794C06"/>
    <w:rsid w:val="007C47EA"/>
    <w:rsid w:val="007D133C"/>
    <w:rsid w:val="007D6E32"/>
    <w:rsid w:val="007D7D4A"/>
    <w:rsid w:val="007F7B0C"/>
    <w:rsid w:val="00810F07"/>
    <w:rsid w:val="0083650E"/>
    <w:rsid w:val="00845638"/>
    <w:rsid w:val="00855956"/>
    <w:rsid w:val="00855CA8"/>
    <w:rsid w:val="00856997"/>
    <w:rsid w:val="00857C9A"/>
    <w:rsid w:val="00865C26"/>
    <w:rsid w:val="00865F1E"/>
    <w:rsid w:val="00880091"/>
    <w:rsid w:val="008820E8"/>
    <w:rsid w:val="00895304"/>
    <w:rsid w:val="008A3AE0"/>
    <w:rsid w:val="008B2D0B"/>
    <w:rsid w:val="008B3E97"/>
    <w:rsid w:val="008C0FA3"/>
    <w:rsid w:val="008E0492"/>
    <w:rsid w:val="008E1CA7"/>
    <w:rsid w:val="008E660E"/>
    <w:rsid w:val="008F0087"/>
    <w:rsid w:val="008F25C0"/>
    <w:rsid w:val="008F77FC"/>
    <w:rsid w:val="009039B9"/>
    <w:rsid w:val="00915533"/>
    <w:rsid w:val="009268FC"/>
    <w:rsid w:val="00935FE9"/>
    <w:rsid w:val="00936467"/>
    <w:rsid w:val="00946D99"/>
    <w:rsid w:val="00984490"/>
    <w:rsid w:val="0099385A"/>
    <w:rsid w:val="009A3E58"/>
    <w:rsid w:val="009A7516"/>
    <w:rsid w:val="009B2220"/>
    <w:rsid w:val="009B32CD"/>
    <w:rsid w:val="009C700E"/>
    <w:rsid w:val="009E69E6"/>
    <w:rsid w:val="009F19D5"/>
    <w:rsid w:val="009F2831"/>
    <w:rsid w:val="009F2C51"/>
    <w:rsid w:val="009F4843"/>
    <w:rsid w:val="009F4CFD"/>
    <w:rsid w:val="00A14641"/>
    <w:rsid w:val="00A14FF0"/>
    <w:rsid w:val="00A15899"/>
    <w:rsid w:val="00A21A1B"/>
    <w:rsid w:val="00A26822"/>
    <w:rsid w:val="00A27BF8"/>
    <w:rsid w:val="00A32DB1"/>
    <w:rsid w:val="00A4006C"/>
    <w:rsid w:val="00A45FCF"/>
    <w:rsid w:val="00A62862"/>
    <w:rsid w:val="00A63ED4"/>
    <w:rsid w:val="00A648CA"/>
    <w:rsid w:val="00A861FA"/>
    <w:rsid w:val="00AB1449"/>
    <w:rsid w:val="00AB4AB6"/>
    <w:rsid w:val="00AB4D82"/>
    <w:rsid w:val="00AD3450"/>
    <w:rsid w:val="00AD538A"/>
    <w:rsid w:val="00AD66DE"/>
    <w:rsid w:val="00AD6C01"/>
    <w:rsid w:val="00AD7143"/>
    <w:rsid w:val="00AD7E65"/>
    <w:rsid w:val="00AE7170"/>
    <w:rsid w:val="00B00057"/>
    <w:rsid w:val="00B07BA4"/>
    <w:rsid w:val="00B13256"/>
    <w:rsid w:val="00B36CB3"/>
    <w:rsid w:val="00B40375"/>
    <w:rsid w:val="00B420E3"/>
    <w:rsid w:val="00B4220A"/>
    <w:rsid w:val="00B43214"/>
    <w:rsid w:val="00B56BF3"/>
    <w:rsid w:val="00B62590"/>
    <w:rsid w:val="00B63BD8"/>
    <w:rsid w:val="00B66ADD"/>
    <w:rsid w:val="00BA06D3"/>
    <w:rsid w:val="00BA5D60"/>
    <w:rsid w:val="00BA66BF"/>
    <w:rsid w:val="00BB080A"/>
    <w:rsid w:val="00BB1EA6"/>
    <w:rsid w:val="00BB5F18"/>
    <w:rsid w:val="00BB6797"/>
    <w:rsid w:val="00BB7CE8"/>
    <w:rsid w:val="00BE72C1"/>
    <w:rsid w:val="00BF473A"/>
    <w:rsid w:val="00BF637A"/>
    <w:rsid w:val="00C0166F"/>
    <w:rsid w:val="00C04231"/>
    <w:rsid w:val="00C125E6"/>
    <w:rsid w:val="00C138E4"/>
    <w:rsid w:val="00C170CF"/>
    <w:rsid w:val="00C210A6"/>
    <w:rsid w:val="00C23605"/>
    <w:rsid w:val="00C54F80"/>
    <w:rsid w:val="00C61BA2"/>
    <w:rsid w:val="00C700F4"/>
    <w:rsid w:val="00C77E9D"/>
    <w:rsid w:val="00C83E71"/>
    <w:rsid w:val="00C843B6"/>
    <w:rsid w:val="00C90948"/>
    <w:rsid w:val="00CA20EF"/>
    <w:rsid w:val="00CA6C9D"/>
    <w:rsid w:val="00CA7D5D"/>
    <w:rsid w:val="00CB0902"/>
    <w:rsid w:val="00CB229B"/>
    <w:rsid w:val="00CB6C41"/>
    <w:rsid w:val="00CC0FE6"/>
    <w:rsid w:val="00CC7A85"/>
    <w:rsid w:val="00D32112"/>
    <w:rsid w:val="00D338D4"/>
    <w:rsid w:val="00D34FC2"/>
    <w:rsid w:val="00D36C20"/>
    <w:rsid w:val="00D36D39"/>
    <w:rsid w:val="00D41D38"/>
    <w:rsid w:val="00D44419"/>
    <w:rsid w:val="00D51AEE"/>
    <w:rsid w:val="00D52D86"/>
    <w:rsid w:val="00D57942"/>
    <w:rsid w:val="00D71D2D"/>
    <w:rsid w:val="00D805D3"/>
    <w:rsid w:val="00D861F9"/>
    <w:rsid w:val="00D91A70"/>
    <w:rsid w:val="00DA7B1E"/>
    <w:rsid w:val="00DB3D40"/>
    <w:rsid w:val="00DB4EA5"/>
    <w:rsid w:val="00DC2653"/>
    <w:rsid w:val="00DC3FBE"/>
    <w:rsid w:val="00DC72A5"/>
    <w:rsid w:val="00DC749C"/>
    <w:rsid w:val="00DD5A6B"/>
    <w:rsid w:val="00DD62A9"/>
    <w:rsid w:val="00DE01D7"/>
    <w:rsid w:val="00DF4354"/>
    <w:rsid w:val="00DF6F9D"/>
    <w:rsid w:val="00DF7483"/>
    <w:rsid w:val="00E04EAC"/>
    <w:rsid w:val="00E10841"/>
    <w:rsid w:val="00E13611"/>
    <w:rsid w:val="00E14CD3"/>
    <w:rsid w:val="00E15150"/>
    <w:rsid w:val="00E16515"/>
    <w:rsid w:val="00E2561D"/>
    <w:rsid w:val="00E269D0"/>
    <w:rsid w:val="00E3411C"/>
    <w:rsid w:val="00E4130A"/>
    <w:rsid w:val="00E477CA"/>
    <w:rsid w:val="00E64CDE"/>
    <w:rsid w:val="00E6624B"/>
    <w:rsid w:val="00E717F8"/>
    <w:rsid w:val="00E87909"/>
    <w:rsid w:val="00E87E3E"/>
    <w:rsid w:val="00E9320A"/>
    <w:rsid w:val="00EA4F36"/>
    <w:rsid w:val="00EB50CA"/>
    <w:rsid w:val="00EC363E"/>
    <w:rsid w:val="00ED085C"/>
    <w:rsid w:val="00ED6C31"/>
    <w:rsid w:val="00EE1811"/>
    <w:rsid w:val="00EE1B82"/>
    <w:rsid w:val="00F041BE"/>
    <w:rsid w:val="00F1466B"/>
    <w:rsid w:val="00F325AC"/>
    <w:rsid w:val="00F331BB"/>
    <w:rsid w:val="00F41182"/>
    <w:rsid w:val="00F46FB2"/>
    <w:rsid w:val="00F7243D"/>
    <w:rsid w:val="00F866BA"/>
    <w:rsid w:val="00F87E31"/>
    <w:rsid w:val="00F91609"/>
    <w:rsid w:val="00F93781"/>
    <w:rsid w:val="00FA2428"/>
    <w:rsid w:val="00FA654C"/>
    <w:rsid w:val="00FB451E"/>
    <w:rsid w:val="00FC69CE"/>
    <w:rsid w:val="00FD22D0"/>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3"/>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59C"/>
    <w:rPr>
      <w:rFonts w:cs="Times New Roman"/>
      <w:color w:val="0000FF"/>
      <w:u w:val="single"/>
    </w:rPr>
  </w:style>
  <w:style w:type="paragraph" w:styleId="BalloonText">
    <w:name w:val="Balloon Text"/>
    <w:basedOn w:val="Normal"/>
    <w:link w:val="BalloonTextChar"/>
    <w:uiPriority w:val="99"/>
    <w:semiHidden/>
    <w:rsid w:val="00845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638"/>
    <w:rPr>
      <w:rFonts w:ascii="Tahoma" w:hAnsi="Tahoma" w:cs="Tahoma"/>
      <w:sz w:val="16"/>
      <w:szCs w:val="16"/>
    </w:rPr>
  </w:style>
  <w:style w:type="character" w:styleId="CommentReference">
    <w:name w:val="annotation reference"/>
    <w:basedOn w:val="DefaultParagraphFont"/>
    <w:uiPriority w:val="99"/>
    <w:semiHidden/>
    <w:rsid w:val="00EE1B82"/>
    <w:rPr>
      <w:rFonts w:cs="Times New Roman"/>
      <w:sz w:val="16"/>
      <w:szCs w:val="16"/>
    </w:rPr>
  </w:style>
  <w:style w:type="paragraph" w:styleId="CommentText">
    <w:name w:val="annotation text"/>
    <w:basedOn w:val="Normal"/>
    <w:link w:val="CommentTextChar"/>
    <w:uiPriority w:val="99"/>
    <w:semiHidden/>
    <w:rsid w:val="00EE1B82"/>
    <w:rPr>
      <w:sz w:val="20"/>
      <w:szCs w:val="20"/>
    </w:rPr>
  </w:style>
  <w:style w:type="character" w:customStyle="1" w:styleId="CommentTextChar">
    <w:name w:val="Comment Text Char"/>
    <w:basedOn w:val="DefaultParagraphFont"/>
    <w:link w:val="CommentText"/>
    <w:uiPriority w:val="99"/>
    <w:semiHidden/>
    <w:locked/>
    <w:rsid w:val="00EE1B82"/>
    <w:rPr>
      <w:rFonts w:cs="Times New Roman"/>
      <w:sz w:val="20"/>
      <w:szCs w:val="20"/>
    </w:rPr>
  </w:style>
  <w:style w:type="paragraph" w:styleId="CommentSubject">
    <w:name w:val="annotation subject"/>
    <w:basedOn w:val="CommentText"/>
    <w:next w:val="CommentText"/>
    <w:link w:val="CommentSubjectChar"/>
    <w:uiPriority w:val="99"/>
    <w:semiHidden/>
    <w:rsid w:val="00EE1B82"/>
    <w:rPr>
      <w:b/>
      <w:bCs/>
    </w:rPr>
  </w:style>
  <w:style w:type="character" w:customStyle="1" w:styleId="CommentSubjectChar">
    <w:name w:val="Comment Subject Char"/>
    <w:basedOn w:val="CommentTextChar"/>
    <w:link w:val="CommentSubject"/>
    <w:uiPriority w:val="99"/>
    <w:semiHidden/>
    <w:locked/>
    <w:rsid w:val="00EE1B82"/>
    <w:rPr>
      <w:rFonts w:cs="Times New Roman"/>
      <w:b/>
      <w:bCs/>
      <w:sz w:val="20"/>
      <w:szCs w:val="20"/>
    </w:rPr>
  </w:style>
  <w:style w:type="paragraph" w:styleId="Revision">
    <w:name w:val="Revision"/>
    <w:hidden/>
    <w:uiPriority w:val="99"/>
    <w:semiHidden/>
    <w:rsid w:val="00E9320A"/>
    <w:rPr>
      <w:sz w:val="22"/>
      <w:szCs w:val="22"/>
    </w:rPr>
  </w:style>
  <w:style w:type="paragraph" w:customStyle="1" w:styleId="Default">
    <w:name w:val="Default"/>
    <w:rsid w:val="00A14641"/>
    <w:pPr>
      <w:autoSpaceDE w:val="0"/>
      <w:autoSpaceDN w:val="0"/>
      <w:adjustRightInd w:val="0"/>
    </w:pPr>
    <w:rPr>
      <w:rFonts w:ascii="Arial" w:eastAsia="Times New Roman" w:hAnsi="Arial" w:cs="Arial"/>
      <w:color w:val="000000"/>
      <w:sz w:val="24"/>
      <w:szCs w:val="24"/>
    </w:rPr>
  </w:style>
  <w:style w:type="character" w:customStyle="1" w:styleId="left">
    <w:name w:val="left"/>
    <w:basedOn w:val="DefaultParagraphFont"/>
    <w:rsid w:val="00A15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3"/>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359C"/>
    <w:rPr>
      <w:rFonts w:cs="Times New Roman"/>
      <w:color w:val="0000FF"/>
      <w:u w:val="single"/>
    </w:rPr>
  </w:style>
  <w:style w:type="paragraph" w:styleId="BalloonText">
    <w:name w:val="Balloon Text"/>
    <w:basedOn w:val="Normal"/>
    <w:link w:val="BalloonTextChar"/>
    <w:uiPriority w:val="99"/>
    <w:semiHidden/>
    <w:rsid w:val="00845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638"/>
    <w:rPr>
      <w:rFonts w:ascii="Tahoma" w:hAnsi="Tahoma" w:cs="Tahoma"/>
      <w:sz w:val="16"/>
      <w:szCs w:val="16"/>
    </w:rPr>
  </w:style>
  <w:style w:type="character" w:styleId="CommentReference">
    <w:name w:val="annotation reference"/>
    <w:basedOn w:val="DefaultParagraphFont"/>
    <w:uiPriority w:val="99"/>
    <w:semiHidden/>
    <w:rsid w:val="00EE1B82"/>
    <w:rPr>
      <w:rFonts w:cs="Times New Roman"/>
      <w:sz w:val="16"/>
      <w:szCs w:val="16"/>
    </w:rPr>
  </w:style>
  <w:style w:type="paragraph" w:styleId="CommentText">
    <w:name w:val="annotation text"/>
    <w:basedOn w:val="Normal"/>
    <w:link w:val="CommentTextChar"/>
    <w:uiPriority w:val="99"/>
    <w:semiHidden/>
    <w:rsid w:val="00EE1B82"/>
    <w:rPr>
      <w:sz w:val="20"/>
      <w:szCs w:val="20"/>
    </w:rPr>
  </w:style>
  <w:style w:type="character" w:customStyle="1" w:styleId="CommentTextChar">
    <w:name w:val="Comment Text Char"/>
    <w:basedOn w:val="DefaultParagraphFont"/>
    <w:link w:val="CommentText"/>
    <w:uiPriority w:val="99"/>
    <w:semiHidden/>
    <w:locked/>
    <w:rsid w:val="00EE1B82"/>
    <w:rPr>
      <w:rFonts w:cs="Times New Roman"/>
      <w:sz w:val="20"/>
      <w:szCs w:val="20"/>
    </w:rPr>
  </w:style>
  <w:style w:type="paragraph" w:styleId="CommentSubject">
    <w:name w:val="annotation subject"/>
    <w:basedOn w:val="CommentText"/>
    <w:next w:val="CommentText"/>
    <w:link w:val="CommentSubjectChar"/>
    <w:uiPriority w:val="99"/>
    <w:semiHidden/>
    <w:rsid w:val="00EE1B82"/>
    <w:rPr>
      <w:b/>
      <w:bCs/>
    </w:rPr>
  </w:style>
  <w:style w:type="character" w:customStyle="1" w:styleId="CommentSubjectChar">
    <w:name w:val="Comment Subject Char"/>
    <w:basedOn w:val="CommentTextChar"/>
    <w:link w:val="CommentSubject"/>
    <w:uiPriority w:val="99"/>
    <w:semiHidden/>
    <w:locked/>
    <w:rsid w:val="00EE1B82"/>
    <w:rPr>
      <w:rFonts w:cs="Times New Roman"/>
      <w:b/>
      <w:bCs/>
      <w:sz w:val="20"/>
      <w:szCs w:val="20"/>
    </w:rPr>
  </w:style>
  <w:style w:type="paragraph" w:styleId="Revision">
    <w:name w:val="Revision"/>
    <w:hidden/>
    <w:uiPriority w:val="99"/>
    <w:semiHidden/>
    <w:rsid w:val="00E9320A"/>
    <w:rPr>
      <w:sz w:val="22"/>
      <w:szCs w:val="22"/>
    </w:rPr>
  </w:style>
  <w:style w:type="paragraph" w:customStyle="1" w:styleId="Default">
    <w:name w:val="Default"/>
    <w:rsid w:val="00A14641"/>
    <w:pPr>
      <w:autoSpaceDE w:val="0"/>
      <w:autoSpaceDN w:val="0"/>
      <w:adjustRightInd w:val="0"/>
    </w:pPr>
    <w:rPr>
      <w:rFonts w:ascii="Arial" w:eastAsia="Times New Roman" w:hAnsi="Arial" w:cs="Arial"/>
      <w:color w:val="000000"/>
      <w:sz w:val="24"/>
      <w:szCs w:val="24"/>
    </w:rPr>
  </w:style>
  <w:style w:type="character" w:customStyle="1" w:styleId="left">
    <w:name w:val="left"/>
    <w:basedOn w:val="DefaultParagraphFont"/>
    <w:rsid w:val="00A1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5035">
      <w:bodyDiv w:val="1"/>
      <w:marLeft w:val="0"/>
      <w:marRight w:val="0"/>
      <w:marTop w:val="0"/>
      <w:marBottom w:val="0"/>
      <w:divBdr>
        <w:top w:val="none" w:sz="0" w:space="0" w:color="auto"/>
        <w:left w:val="none" w:sz="0" w:space="0" w:color="auto"/>
        <w:bottom w:val="none" w:sz="0" w:space="0" w:color="auto"/>
        <w:right w:val="none" w:sz="0" w:space="0" w:color="auto"/>
      </w:divBdr>
      <w:divsChild>
        <w:div w:id="1658994202">
          <w:marLeft w:val="0"/>
          <w:marRight w:val="0"/>
          <w:marTop w:val="0"/>
          <w:marBottom w:val="0"/>
          <w:divBdr>
            <w:top w:val="none" w:sz="0" w:space="0" w:color="auto"/>
            <w:left w:val="none" w:sz="0" w:space="0" w:color="auto"/>
            <w:bottom w:val="none" w:sz="0" w:space="0" w:color="auto"/>
            <w:right w:val="none" w:sz="0" w:space="0" w:color="auto"/>
          </w:divBdr>
          <w:divsChild>
            <w:div w:id="241376330">
              <w:marLeft w:val="0"/>
              <w:marRight w:val="0"/>
              <w:marTop w:val="0"/>
              <w:marBottom w:val="0"/>
              <w:divBdr>
                <w:top w:val="none" w:sz="0" w:space="0" w:color="auto"/>
                <w:left w:val="none" w:sz="0" w:space="0" w:color="auto"/>
                <w:bottom w:val="none" w:sz="0" w:space="0" w:color="auto"/>
                <w:right w:val="none" w:sz="0" w:space="0" w:color="auto"/>
              </w:divBdr>
              <w:divsChild>
                <w:div w:id="2125298747">
                  <w:marLeft w:val="2605"/>
                  <w:marRight w:val="125"/>
                  <w:marTop w:val="0"/>
                  <w:marBottom w:val="0"/>
                  <w:divBdr>
                    <w:top w:val="none" w:sz="0" w:space="0" w:color="auto"/>
                    <w:left w:val="none" w:sz="0" w:space="0" w:color="auto"/>
                    <w:bottom w:val="none" w:sz="0" w:space="0" w:color="auto"/>
                    <w:right w:val="none" w:sz="0" w:space="0" w:color="auto"/>
                  </w:divBdr>
                  <w:divsChild>
                    <w:div w:id="189536961">
                      <w:marLeft w:val="0"/>
                      <w:marRight w:val="0"/>
                      <w:marTop w:val="150"/>
                      <w:marBottom w:val="0"/>
                      <w:divBdr>
                        <w:top w:val="none" w:sz="0" w:space="0" w:color="auto"/>
                        <w:left w:val="none" w:sz="0" w:space="0" w:color="auto"/>
                        <w:bottom w:val="none" w:sz="0" w:space="0" w:color="auto"/>
                        <w:right w:val="none" w:sz="0" w:space="0" w:color="auto"/>
                      </w:divBdr>
                      <w:divsChild>
                        <w:div w:id="1343553576">
                          <w:marLeft w:val="0"/>
                          <w:marRight w:val="0"/>
                          <w:marTop w:val="0"/>
                          <w:marBottom w:val="0"/>
                          <w:divBdr>
                            <w:top w:val="none" w:sz="0" w:space="0" w:color="auto"/>
                            <w:left w:val="none" w:sz="0" w:space="0" w:color="auto"/>
                            <w:bottom w:val="none" w:sz="0" w:space="0" w:color="auto"/>
                            <w:right w:val="none" w:sz="0" w:space="0" w:color="auto"/>
                          </w:divBdr>
                          <w:divsChild>
                            <w:div w:id="488522915">
                              <w:marLeft w:val="0"/>
                              <w:marRight w:val="0"/>
                              <w:marTop w:val="0"/>
                              <w:marBottom w:val="0"/>
                              <w:divBdr>
                                <w:top w:val="none" w:sz="0" w:space="0" w:color="auto"/>
                                <w:left w:val="none" w:sz="0" w:space="0" w:color="auto"/>
                                <w:bottom w:val="none" w:sz="0" w:space="0" w:color="auto"/>
                                <w:right w:val="none" w:sz="0" w:space="0" w:color="auto"/>
                              </w:divBdr>
                              <w:divsChild>
                                <w:div w:id="1382053754">
                                  <w:marLeft w:val="0"/>
                                  <w:marRight w:val="0"/>
                                  <w:marTop w:val="0"/>
                                  <w:marBottom w:val="0"/>
                                  <w:divBdr>
                                    <w:top w:val="none" w:sz="0" w:space="0" w:color="auto"/>
                                    <w:left w:val="single" w:sz="4" w:space="6" w:color="C0CAD5"/>
                                    <w:bottom w:val="none" w:sz="0" w:space="0" w:color="auto"/>
                                    <w:right w:val="single" w:sz="4" w:space="6" w:color="C0CAD5"/>
                                  </w:divBdr>
                                  <w:divsChild>
                                    <w:div w:id="1443189458">
                                      <w:marLeft w:val="0"/>
                                      <w:marRight w:val="0"/>
                                      <w:marTop w:val="0"/>
                                      <w:marBottom w:val="0"/>
                                      <w:divBdr>
                                        <w:top w:val="none" w:sz="0" w:space="0" w:color="auto"/>
                                        <w:left w:val="none" w:sz="0" w:space="0" w:color="auto"/>
                                        <w:bottom w:val="none" w:sz="0" w:space="0" w:color="auto"/>
                                        <w:right w:val="none" w:sz="0" w:space="0" w:color="auto"/>
                                      </w:divBdr>
                                      <w:divsChild>
                                        <w:div w:id="1584757944">
                                          <w:marLeft w:val="0"/>
                                          <w:marRight w:val="0"/>
                                          <w:marTop w:val="0"/>
                                          <w:marBottom w:val="0"/>
                                          <w:divBdr>
                                            <w:top w:val="none" w:sz="0" w:space="0" w:color="auto"/>
                                            <w:left w:val="none" w:sz="0" w:space="0" w:color="auto"/>
                                            <w:bottom w:val="none" w:sz="0" w:space="0" w:color="auto"/>
                                            <w:right w:val="none" w:sz="0" w:space="0" w:color="auto"/>
                                          </w:divBdr>
                                          <w:divsChild>
                                            <w:div w:id="1072385499">
                                              <w:marLeft w:val="125"/>
                                              <w:marRight w:val="125"/>
                                              <w:marTop w:val="0"/>
                                              <w:marBottom w:val="0"/>
                                              <w:divBdr>
                                                <w:top w:val="none" w:sz="0" w:space="0" w:color="auto"/>
                                                <w:left w:val="none" w:sz="0" w:space="0" w:color="auto"/>
                                                <w:bottom w:val="none" w:sz="0" w:space="0" w:color="auto"/>
                                                <w:right w:val="none" w:sz="0" w:space="0" w:color="auto"/>
                                              </w:divBdr>
                                              <w:divsChild>
                                                <w:div w:id="1127578668">
                                                  <w:marLeft w:val="1615"/>
                                                  <w:marRight w:val="0"/>
                                                  <w:marTop w:val="0"/>
                                                  <w:marBottom w:val="0"/>
                                                  <w:divBdr>
                                                    <w:top w:val="none" w:sz="0" w:space="0" w:color="auto"/>
                                                    <w:left w:val="none" w:sz="0" w:space="0" w:color="auto"/>
                                                    <w:bottom w:val="none" w:sz="0" w:space="0" w:color="auto"/>
                                                    <w:right w:val="none" w:sz="0" w:space="0" w:color="auto"/>
                                                  </w:divBdr>
                                                  <w:divsChild>
                                                    <w:div w:id="768896086">
                                                      <w:marLeft w:val="0"/>
                                                      <w:marRight w:val="0"/>
                                                      <w:marTop w:val="0"/>
                                                      <w:marBottom w:val="0"/>
                                                      <w:divBdr>
                                                        <w:top w:val="none" w:sz="0" w:space="0" w:color="auto"/>
                                                        <w:left w:val="none" w:sz="0" w:space="0" w:color="auto"/>
                                                        <w:bottom w:val="none" w:sz="0" w:space="0" w:color="auto"/>
                                                        <w:right w:val="none" w:sz="0" w:space="0" w:color="auto"/>
                                                      </w:divBdr>
                                                      <w:divsChild>
                                                        <w:div w:id="1832211119">
                                                          <w:marLeft w:val="0"/>
                                                          <w:marRight w:val="0"/>
                                                          <w:marTop w:val="0"/>
                                                          <w:marBottom w:val="0"/>
                                                          <w:divBdr>
                                                            <w:top w:val="none" w:sz="0" w:space="0" w:color="auto"/>
                                                            <w:left w:val="none" w:sz="0" w:space="0" w:color="auto"/>
                                                            <w:bottom w:val="none" w:sz="0" w:space="0" w:color="auto"/>
                                                            <w:right w:val="none" w:sz="0" w:space="0" w:color="auto"/>
                                                          </w:divBdr>
                                                          <w:divsChild>
                                                            <w:div w:id="399835269">
                                                              <w:marLeft w:val="0"/>
                                                              <w:marRight w:val="0"/>
                                                              <w:marTop w:val="0"/>
                                                              <w:marBottom w:val="0"/>
                                                              <w:divBdr>
                                                                <w:top w:val="none" w:sz="0" w:space="0" w:color="auto"/>
                                                                <w:left w:val="none" w:sz="0" w:space="0" w:color="auto"/>
                                                                <w:bottom w:val="none" w:sz="0" w:space="0" w:color="auto"/>
                                                                <w:right w:val="none" w:sz="0" w:space="0" w:color="auto"/>
                                                              </w:divBdr>
                                                              <w:divsChild>
                                                                <w:div w:id="1483960916">
                                                                  <w:marLeft w:val="144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280615">
      <w:bodyDiv w:val="1"/>
      <w:marLeft w:val="0"/>
      <w:marRight w:val="0"/>
      <w:marTop w:val="0"/>
      <w:marBottom w:val="0"/>
      <w:divBdr>
        <w:top w:val="none" w:sz="0" w:space="0" w:color="auto"/>
        <w:left w:val="none" w:sz="0" w:space="0" w:color="auto"/>
        <w:bottom w:val="none" w:sz="0" w:space="0" w:color="auto"/>
        <w:right w:val="none" w:sz="0" w:space="0" w:color="auto"/>
      </w:divBdr>
    </w:div>
    <w:div w:id="972254692">
      <w:bodyDiv w:val="1"/>
      <w:marLeft w:val="0"/>
      <w:marRight w:val="0"/>
      <w:marTop w:val="0"/>
      <w:marBottom w:val="0"/>
      <w:divBdr>
        <w:top w:val="none" w:sz="0" w:space="0" w:color="auto"/>
        <w:left w:val="none" w:sz="0" w:space="0" w:color="auto"/>
        <w:bottom w:val="none" w:sz="0" w:space="0" w:color="auto"/>
        <w:right w:val="none" w:sz="0" w:space="0" w:color="auto"/>
      </w:divBdr>
      <w:divsChild>
        <w:div w:id="1510560729">
          <w:marLeft w:val="0"/>
          <w:marRight w:val="0"/>
          <w:marTop w:val="0"/>
          <w:marBottom w:val="0"/>
          <w:divBdr>
            <w:top w:val="none" w:sz="0" w:space="0" w:color="auto"/>
            <w:left w:val="none" w:sz="0" w:space="0" w:color="auto"/>
            <w:bottom w:val="none" w:sz="0" w:space="0" w:color="auto"/>
            <w:right w:val="none" w:sz="0" w:space="0" w:color="auto"/>
          </w:divBdr>
          <w:divsChild>
            <w:div w:id="433479269">
              <w:marLeft w:val="0"/>
              <w:marRight w:val="0"/>
              <w:marTop w:val="0"/>
              <w:marBottom w:val="0"/>
              <w:divBdr>
                <w:top w:val="none" w:sz="0" w:space="0" w:color="auto"/>
                <w:left w:val="none" w:sz="0" w:space="0" w:color="auto"/>
                <w:bottom w:val="none" w:sz="0" w:space="0" w:color="auto"/>
                <w:right w:val="none" w:sz="0" w:space="0" w:color="auto"/>
              </w:divBdr>
              <w:divsChild>
                <w:div w:id="1070733468">
                  <w:marLeft w:val="2605"/>
                  <w:marRight w:val="125"/>
                  <w:marTop w:val="0"/>
                  <w:marBottom w:val="0"/>
                  <w:divBdr>
                    <w:top w:val="none" w:sz="0" w:space="0" w:color="auto"/>
                    <w:left w:val="none" w:sz="0" w:space="0" w:color="auto"/>
                    <w:bottom w:val="none" w:sz="0" w:space="0" w:color="auto"/>
                    <w:right w:val="none" w:sz="0" w:space="0" w:color="auto"/>
                  </w:divBdr>
                  <w:divsChild>
                    <w:div w:id="1369842355">
                      <w:marLeft w:val="0"/>
                      <w:marRight w:val="0"/>
                      <w:marTop w:val="150"/>
                      <w:marBottom w:val="0"/>
                      <w:divBdr>
                        <w:top w:val="none" w:sz="0" w:space="0" w:color="auto"/>
                        <w:left w:val="none" w:sz="0" w:space="0" w:color="auto"/>
                        <w:bottom w:val="none" w:sz="0" w:space="0" w:color="auto"/>
                        <w:right w:val="none" w:sz="0" w:space="0" w:color="auto"/>
                      </w:divBdr>
                      <w:divsChild>
                        <w:div w:id="1326932053">
                          <w:marLeft w:val="0"/>
                          <w:marRight w:val="0"/>
                          <w:marTop w:val="0"/>
                          <w:marBottom w:val="0"/>
                          <w:divBdr>
                            <w:top w:val="none" w:sz="0" w:space="0" w:color="auto"/>
                            <w:left w:val="none" w:sz="0" w:space="0" w:color="auto"/>
                            <w:bottom w:val="none" w:sz="0" w:space="0" w:color="auto"/>
                            <w:right w:val="none" w:sz="0" w:space="0" w:color="auto"/>
                          </w:divBdr>
                          <w:divsChild>
                            <w:div w:id="2069183341">
                              <w:marLeft w:val="0"/>
                              <w:marRight w:val="0"/>
                              <w:marTop w:val="0"/>
                              <w:marBottom w:val="0"/>
                              <w:divBdr>
                                <w:top w:val="none" w:sz="0" w:space="0" w:color="auto"/>
                                <w:left w:val="none" w:sz="0" w:space="0" w:color="auto"/>
                                <w:bottom w:val="none" w:sz="0" w:space="0" w:color="auto"/>
                                <w:right w:val="none" w:sz="0" w:space="0" w:color="auto"/>
                              </w:divBdr>
                              <w:divsChild>
                                <w:div w:id="2077387303">
                                  <w:marLeft w:val="0"/>
                                  <w:marRight w:val="0"/>
                                  <w:marTop w:val="0"/>
                                  <w:marBottom w:val="0"/>
                                  <w:divBdr>
                                    <w:top w:val="none" w:sz="0" w:space="0" w:color="auto"/>
                                    <w:left w:val="single" w:sz="4" w:space="6" w:color="C0CAD5"/>
                                    <w:bottom w:val="none" w:sz="0" w:space="0" w:color="auto"/>
                                    <w:right w:val="single" w:sz="4" w:space="6" w:color="C0CAD5"/>
                                  </w:divBdr>
                                  <w:divsChild>
                                    <w:div w:id="1738672549">
                                      <w:marLeft w:val="0"/>
                                      <w:marRight w:val="0"/>
                                      <w:marTop w:val="0"/>
                                      <w:marBottom w:val="0"/>
                                      <w:divBdr>
                                        <w:top w:val="none" w:sz="0" w:space="0" w:color="auto"/>
                                        <w:left w:val="none" w:sz="0" w:space="0" w:color="auto"/>
                                        <w:bottom w:val="none" w:sz="0" w:space="0" w:color="auto"/>
                                        <w:right w:val="none" w:sz="0" w:space="0" w:color="auto"/>
                                      </w:divBdr>
                                      <w:divsChild>
                                        <w:div w:id="1277755545">
                                          <w:marLeft w:val="0"/>
                                          <w:marRight w:val="0"/>
                                          <w:marTop w:val="0"/>
                                          <w:marBottom w:val="0"/>
                                          <w:divBdr>
                                            <w:top w:val="none" w:sz="0" w:space="0" w:color="auto"/>
                                            <w:left w:val="none" w:sz="0" w:space="0" w:color="auto"/>
                                            <w:bottom w:val="none" w:sz="0" w:space="0" w:color="auto"/>
                                            <w:right w:val="none" w:sz="0" w:space="0" w:color="auto"/>
                                          </w:divBdr>
                                          <w:divsChild>
                                            <w:div w:id="1105230859">
                                              <w:marLeft w:val="125"/>
                                              <w:marRight w:val="125"/>
                                              <w:marTop w:val="0"/>
                                              <w:marBottom w:val="0"/>
                                              <w:divBdr>
                                                <w:top w:val="none" w:sz="0" w:space="0" w:color="auto"/>
                                                <w:left w:val="none" w:sz="0" w:space="0" w:color="auto"/>
                                                <w:bottom w:val="none" w:sz="0" w:space="0" w:color="auto"/>
                                                <w:right w:val="none" w:sz="0" w:space="0" w:color="auto"/>
                                              </w:divBdr>
                                              <w:divsChild>
                                                <w:div w:id="268397017">
                                                  <w:marLeft w:val="1615"/>
                                                  <w:marRight w:val="0"/>
                                                  <w:marTop w:val="0"/>
                                                  <w:marBottom w:val="0"/>
                                                  <w:divBdr>
                                                    <w:top w:val="none" w:sz="0" w:space="0" w:color="auto"/>
                                                    <w:left w:val="none" w:sz="0" w:space="0" w:color="auto"/>
                                                    <w:bottom w:val="none" w:sz="0" w:space="0" w:color="auto"/>
                                                    <w:right w:val="none" w:sz="0" w:space="0" w:color="auto"/>
                                                  </w:divBdr>
                                                  <w:divsChild>
                                                    <w:div w:id="1887568386">
                                                      <w:marLeft w:val="0"/>
                                                      <w:marRight w:val="0"/>
                                                      <w:marTop w:val="0"/>
                                                      <w:marBottom w:val="0"/>
                                                      <w:divBdr>
                                                        <w:top w:val="none" w:sz="0" w:space="0" w:color="auto"/>
                                                        <w:left w:val="none" w:sz="0" w:space="0" w:color="auto"/>
                                                        <w:bottom w:val="none" w:sz="0" w:space="0" w:color="auto"/>
                                                        <w:right w:val="none" w:sz="0" w:space="0" w:color="auto"/>
                                                      </w:divBdr>
                                                      <w:divsChild>
                                                        <w:div w:id="366561375">
                                                          <w:marLeft w:val="0"/>
                                                          <w:marRight w:val="0"/>
                                                          <w:marTop w:val="0"/>
                                                          <w:marBottom w:val="0"/>
                                                          <w:divBdr>
                                                            <w:top w:val="none" w:sz="0" w:space="0" w:color="auto"/>
                                                            <w:left w:val="none" w:sz="0" w:space="0" w:color="auto"/>
                                                            <w:bottom w:val="none" w:sz="0" w:space="0" w:color="auto"/>
                                                            <w:right w:val="none" w:sz="0" w:space="0" w:color="auto"/>
                                                          </w:divBdr>
                                                          <w:divsChild>
                                                            <w:div w:id="896629639">
                                                              <w:marLeft w:val="0"/>
                                                              <w:marRight w:val="0"/>
                                                              <w:marTop w:val="0"/>
                                                              <w:marBottom w:val="0"/>
                                                              <w:divBdr>
                                                                <w:top w:val="none" w:sz="0" w:space="0" w:color="auto"/>
                                                                <w:left w:val="none" w:sz="0" w:space="0" w:color="auto"/>
                                                                <w:bottom w:val="none" w:sz="0" w:space="0" w:color="auto"/>
                                                                <w:right w:val="none" w:sz="0" w:space="0" w:color="auto"/>
                                                              </w:divBdr>
                                                              <w:divsChild>
                                                                <w:div w:id="315913622">
                                                                  <w:marLeft w:val="144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3391079">
      <w:bodyDiv w:val="1"/>
      <w:marLeft w:val="0"/>
      <w:marRight w:val="0"/>
      <w:marTop w:val="0"/>
      <w:marBottom w:val="0"/>
      <w:divBdr>
        <w:top w:val="none" w:sz="0" w:space="0" w:color="auto"/>
        <w:left w:val="none" w:sz="0" w:space="0" w:color="auto"/>
        <w:bottom w:val="none" w:sz="0" w:space="0" w:color="auto"/>
        <w:right w:val="none" w:sz="0" w:space="0" w:color="auto"/>
      </w:divBdr>
      <w:divsChild>
        <w:div w:id="1862820603">
          <w:marLeft w:val="0"/>
          <w:marRight w:val="0"/>
          <w:marTop w:val="0"/>
          <w:marBottom w:val="0"/>
          <w:divBdr>
            <w:top w:val="none" w:sz="0" w:space="0" w:color="auto"/>
            <w:left w:val="none" w:sz="0" w:space="0" w:color="auto"/>
            <w:bottom w:val="none" w:sz="0" w:space="0" w:color="auto"/>
            <w:right w:val="none" w:sz="0" w:space="0" w:color="auto"/>
          </w:divBdr>
          <w:divsChild>
            <w:div w:id="1393891639">
              <w:marLeft w:val="0"/>
              <w:marRight w:val="0"/>
              <w:marTop w:val="0"/>
              <w:marBottom w:val="0"/>
              <w:divBdr>
                <w:top w:val="none" w:sz="0" w:space="0" w:color="auto"/>
                <w:left w:val="none" w:sz="0" w:space="0" w:color="auto"/>
                <w:bottom w:val="none" w:sz="0" w:space="0" w:color="auto"/>
                <w:right w:val="none" w:sz="0" w:space="0" w:color="auto"/>
              </w:divBdr>
              <w:divsChild>
                <w:div w:id="422996715">
                  <w:marLeft w:val="3120"/>
                  <w:marRight w:val="150"/>
                  <w:marTop w:val="0"/>
                  <w:marBottom w:val="0"/>
                  <w:divBdr>
                    <w:top w:val="none" w:sz="0" w:space="0" w:color="auto"/>
                    <w:left w:val="none" w:sz="0" w:space="0" w:color="auto"/>
                    <w:bottom w:val="none" w:sz="0" w:space="0" w:color="auto"/>
                    <w:right w:val="none" w:sz="0" w:space="0" w:color="auto"/>
                  </w:divBdr>
                  <w:divsChild>
                    <w:div w:id="475338234">
                      <w:marLeft w:val="0"/>
                      <w:marRight w:val="0"/>
                      <w:marTop w:val="180"/>
                      <w:marBottom w:val="0"/>
                      <w:divBdr>
                        <w:top w:val="none" w:sz="0" w:space="0" w:color="auto"/>
                        <w:left w:val="none" w:sz="0" w:space="0" w:color="auto"/>
                        <w:bottom w:val="none" w:sz="0" w:space="0" w:color="auto"/>
                        <w:right w:val="none" w:sz="0" w:space="0" w:color="auto"/>
                      </w:divBdr>
                      <w:divsChild>
                        <w:div w:id="884096879">
                          <w:marLeft w:val="0"/>
                          <w:marRight w:val="0"/>
                          <w:marTop w:val="0"/>
                          <w:marBottom w:val="0"/>
                          <w:divBdr>
                            <w:top w:val="none" w:sz="0" w:space="0" w:color="auto"/>
                            <w:left w:val="none" w:sz="0" w:space="0" w:color="auto"/>
                            <w:bottom w:val="none" w:sz="0" w:space="0" w:color="auto"/>
                            <w:right w:val="none" w:sz="0" w:space="0" w:color="auto"/>
                          </w:divBdr>
                          <w:divsChild>
                            <w:div w:id="705525986">
                              <w:marLeft w:val="0"/>
                              <w:marRight w:val="0"/>
                              <w:marTop w:val="0"/>
                              <w:marBottom w:val="0"/>
                              <w:divBdr>
                                <w:top w:val="none" w:sz="0" w:space="0" w:color="auto"/>
                                <w:left w:val="none" w:sz="0" w:space="0" w:color="auto"/>
                                <w:bottom w:val="none" w:sz="0" w:space="0" w:color="auto"/>
                                <w:right w:val="none" w:sz="0" w:space="0" w:color="auto"/>
                              </w:divBdr>
                              <w:divsChild>
                                <w:div w:id="1970552227">
                                  <w:marLeft w:val="0"/>
                                  <w:marRight w:val="0"/>
                                  <w:marTop w:val="0"/>
                                  <w:marBottom w:val="0"/>
                                  <w:divBdr>
                                    <w:top w:val="none" w:sz="0" w:space="0" w:color="auto"/>
                                    <w:left w:val="single" w:sz="6" w:space="8" w:color="C0CAD5"/>
                                    <w:bottom w:val="none" w:sz="0" w:space="0" w:color="auto"/>
                                    <w:right w:val="single" w:sz="6" w:space="8" w:color="C0CAD5"/>
                                  </w:divBdr>
                                  <w:divsChild>
                                    <w:div w:id="556817127">
                                      <w:marLeft w:val="0"/>
                                      <w:marRight w:val="0"/>
                                      <w:marTop w:val="0"/>
                                      <w:marBottom w:val="0"/>
                                      <w:divBdr>
                                        <w:top w:val="none" w:sz="0" w:space="0" w:color="auto"/>
                                        <w:left w:val="none" w:sz="0" w:space="0" w:color="auto"/>
                                        <w:bottom w:val="none" w:sz="0" w:space="0" w:color="auto"/>
                                        <w:right w:val="none" w:sz="0" w:space="0" w:color="auto"/>
                                      </w:divBdr>
                                      <w:divsChild>
                                        <w:div w:id="407924401">
                                          <w:marLeft w:val="0"/>
                                          <w:marRight w:val="0"/>
                                          <w:marTop w:val="0"/>
                                          <w:marBottom w:val="0"/>
                                          <w:divBdr>
                                            <w:top w:val="none" w:sz="0" w:space="0" w:color="auto"/>
                                            <w:left w:val="none" w:sz="0" w:space="0" w:color="auto"/>
                                            <w:bottom w:val="none" w:sz="0" w:space="0" w:color="auto"/>
                                            <w:right w:val="none" w:sz="0" w:space="0" w:color="auto"/>
                                          </w:divBdr>
                                          <w:divsChild>
                                            <w:div w:id="1731147837">
                                              <w:marLeft w:val="150"/>
                                              <w:marRight w:val="150"/>
                                              <w:marTop w:val="0"/>
                                              <w:marBottom w:val="0"/>
                                              <w:divBdr>
                                                <w:top w:val="none" w:sz="0" w:space="0" w:color="auto"/>
                                                <w:left w:val="none" w:sz="0" w:space="0" w:color="auto"/>
                                                <w:bottom w:val="none" w:sz="0" w:space="0" w:color="auto"/>
                                                <w:right w:val="none" w:sz="0" w:space="0" w:color="auto"/>
                                              </w:divBdr>
                                              <w:divsChild>
                                                <w:div w:id="113446949">
                                                  <w:marLeft w:val="1935"/>
                                                  <w:marRight w:val="0"/>
                                                  <w:marTop w:val="0"/>
                                                  <w:marBottom w:val="0"/>
                                                  <w:divBdr>
                                                    <w:top w:val="none" w:sz="0" w:space="0" w:color="auto"/>
                                                    <w:left w:val="none" w:sz="0" w:space="0" w:color="auto"/>
                                                    <w:bottom w:val="none" w:sz="0" w:space="0" w:color="auto"/>
                                                    <w:right w:val="none" w:sz="0" w:space="0" w:color="auto"/>
                                                  </w:divBdr>
                                                  <w:divsChild>
                                                    <w:div w:id="1567689469">
                                                      <w:marLeft w:val="0"/>
                                                      <w:marRight w:val="0"/>
                                                      <w:marTop w:val="0"/>
                                                      <w:marBottom w:val="0"/>
                                                      <w:divBdr>
                                                        <w:top w:val="none" w:sz="0" w:space="0" w:color="auto"/>
                                                        <w:left w:val="none" w:sz="0" w:space="0" w:color="auto"/>
                                                        <w:bottom w:val="none" w:sz="0" w:space="0" w:color="auto"/>
                                                        <w:right w:val="none" w:sz="0" w:space="0" w:color="auto"/>
                                                      </w:divBdr>
                                                      <w:divsChild>
                                                        <w:div w:id="1895851564">
                                                          <w:marLeft w:val="0"/>
                                                          <w:marRight w:val="0"/>
                                                          <w:marTop w:val="0"/>
                                                          <w:marBottom w:val="0"/>
                                                          <w:divBdr>
                                                            <w:top w:val="none" w:sz="0" w:space="0" w:color="auto"/>
                                                            <w:left w:val="none" w:sz="0" w:space="0" w:color="auto"/>
                                                            <w:bottom w:val="none" w:sz="0" w:space="0" w:color="auto"/>
                                                            <w:right w:val="none" w:sz="0" w:space="0" w:color="auto"/>
                                                          </w:divBdr>
                                                          <w:divsChild>
                                                            <w:div w:id="1955205945">
                                                              <w:marLeft w:val="0"/>
                                                              <w:marRight w:val="0"/>
                                                              <w:marTop w:val="0"/>
                                                              <w:marBottom w:val="0"/>
                                                              <w:divBdr>
                                                                <w:top w:val="none" w:sz="0" w:space="0" w:color="auto"/>
                                                                <w:left w:val="none" w:sz="0" w:space="0" w:color="auto"/>
                                                                <w:bottom w:val="none" w:sz="0" w:space="0" w:color="auto"/>
                                                                <w:right w:val="none" w:sz="0" w:space="0" w:color="auto"/>
                                                              </w:divBdr>
                                                              <w:divsChild>
                                                                <w:div w:id="1083339213">
                                                                  <w:marLeft w:val="17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357291">
      <w:bodyDiv w:val="1"/>
      <w:marLeft w:val="0"/>
      <w:marRight w:val="0"/>
      <w:marTop w:val="0"/>
      <w:marBottom w:val="0"/>
      <w:divBdr>
        <w:top w:val="none" w:sz="0" w:space="0" w:color="auto"/>
        <w:left w:val="none" w:sz="0" w:space="0" w:color="auto"/>
        <w:bottom w:val="none" w:sz="0" w:space="0" w:color="auto"/>
        <w:right w:val="none" w:sz="0" w:space="0" w:color="auto"/>
      </w:divBdr>
    </w:div>
    <w:div w:id="1852379814">
      <w:bodyDiv w:val="1"/>
      <w:marLeft w:val="0"/>
      <w:marRight w:val="0"/>
      <w:marTop w:val="0"/>
      <w:marBottom w:val="0"/>
      <w:divBdr>
        <w:top w:val="none" w:sz="0" w:space="0" w:color="auto"/>
        <w:left w:val="none" w:sz="0" w:space="0" w:color="auto"/>
        <w:bottom w:val="none" w:sz="0" w:space="0" w:color="auto"/>
        <w:right w:val="none" w:sz="0" w:space="0" w:color="auto"/>
      </w:divBdr>
      <w:divsChild>
        <w:div w:id="558833389">
          <w:marLeft w:val="0"/>
          <w:marRight w:val="0"/>
          <w:marTop w:val="0"/>
          <w:marBottom w:val="0"/>
          <w:divBdr>
            <w:top w:val="none" w:sz="0" w:space="0" w:color="auto"/>
            <w:left w:val="none" w:sz="0" w:space="0" w:color="auto"/>
            <w:bottom w:val="none" w:sz="0" w:space="0" w:color="auto"/>
            <w:right w:val="none" w:sz="0" w:space="0" w:color="auto"/>
          </w:divBdr>
          <w:divsChild>
            <w:div w:id="522937398">
              <w:marLeft w:val="0"/>
              <w:marRight w:val="0"/>
              <w:marTop w:val="0"/>
              <w:marBottom w:val="0"/>
              <w:divBdr>
                <w:top w:val="none" w:sz="0" w:space="0" w:color="auto"/>
                <w:left w:val="none" w:sz="0" w:space="0" w:color="auto"/>
                <w:bottom w:val="none" w:sz="0" w:space="0" w:color="auto"/>
                <w:right w:val="none" w:sz="0" w:space="0" w:color="auto"/>
              </w:divBdr>
              <w:divsChild>
                <w:div w:id="913396532">
                  <w:marLeft w:val="3120"/>
                  <w:marRight w:val="150"/>
                  <w:marTop w:val="0"/>
                  <w:marBottom w:val="0"/>
                  <w:divBdr>
                    <w:top w:val="none" w:sz="0" w:space="0" w:color="auto"/>
                    <w:left w:val="none" w:sz="0" w:space="0" w:color="auto"/>
                    <w:bottom w:val="none" w:sz="0" w:space="0" w:color="auto"/>
                    <w:right w:val="none" w:sz="0" w:space="0" w:color="auto"/>
                  </w:divBdr>
                  <w:divsChild>
                    <w:div w:id="1370490228">
                      <w:marLeft w:val="0"/>
                      <w:marRight w:val="0"/>
                      <w:marTop w:val="180"/>
                      <w:marBottom w:val="0"/>
                      <w:divBdr>
                        <w:top w:val="none" w:sz="0" w:space="0" w:color="auto"/>
                        <w:left w:val="none" w:sz="0" w:space="0" w:color="auto"/>
                        <w:bottom w:val="none" w:sz="0" w:space="0" w:color="auto"/>
                        <w:right w:val="none" w:sz="0" w:space="0" w:color="auto"/>
                      </w:divBdr>
                      <w:divsChild>
                        <w:div w:id="1875851317">
                          <w:marLeft w:val="0"/>
                          <w:marRight w:val="0"/>
                          <w:marTop w:val="0"/>
                          <w:marBottom w:val="0"/>
                          <w:divBdr>
                            <w:top w:val="none" w:sz="0" w:space="0" w:color="auto"/>
                            <w:left w:val="none" w:sz="0" w:space="0" w:color="auto"/>
                            <w:bottom w:val="none" w:sz="0" w:space="0" w:color="auto"/>
                            <w:right w:val="none" w:sz="0" w:space="0" w:color="auto"/>
                          </w:divBdr>
                          <w:divsChild>
                            <w:div w:id="400300827">
                              <w:marLeft w:val="0"/>
                              <w:marRight w:val="0"/>
                              <w:marTop w:val="0"/>
                              <w:marBottom w:val="0"/>
                              <w:divBdr>
                                <w:top w:val="none" w:sz="0" w:space="0" w:color="auto"/>
                                <w:left w:val="none" w:sz="0" w:space="0" w:color="auto"/>
                                <w:bottom w:val="none" w:sz="0" w:space="0" w:color="auto"/>
                                <w:right w:val="none" w:sz="0" w:space="0" w:color="auto"/>
                              </w:divBdr>
                              <w:divsChild>
                                <w:div w:id="14158292">
                                  <w:marLeft w:val="0"/>
                                  <w:marRight w:val="0"/>
                                  <w:marTop w:val="0"/>
                                  <w:marBottom w:val="0"/>
                                  <w:divBdr>
                                    <w:top w:val="none" w:sz="0" w:space="0" w:color="auto"/>
                                    <w:left w:val="single" w:sz="6" w:space="8" w:color="C0CAD5"/>
                                    <w:bottom w:val="none" w:sz="0" w:space="0" w:color="auto"/>
                                    <w:right w:val="single" w:sz="6" w:space="8" w:color="C0CAD5"/>
                                  </w:divBdr>
                                  <w:divsChild>
                                    <w:div w:id="1307079304">
                                      <w:marLeft w:val="0"/>
                                      <w:marRight w:val="0"/>
                                      <w:marTop w:val="0"/>
                                      <w:marBottom w:val="0"/>
                                      <w:divBdr>
                                        <w:top w:val="none" w:sz="0" w:space="0" w:color="auto"/>
                                        <w:left w:val="none" w:sz="0" w:space="0" w:color="auto"/>
                                        <w:bottom w:val="none" w:sz="0" w:space="0" w:color="auto"/>
                                        <w:right w:val="none" w:sz="0" w:space="0" w:color="auto"/>
                                      </w:divBdr>
                                      <w:divsChild>
                                        <w:div w:id="1565944751">
                                          <w:marLeft w:val="0"/>
                                          <w:marRight w:val="0"/>
                                          <w:marTop w:val="0"/>
                                          <w:marBottom w:val="0"/>
                                          <w:divBdr>
                                            <w:top w:val="none" w:sz="0" w:space="0" w:color="auto"/>
                                            <w:left w:val="none" w:sz="0" w:space="0" w:color="auto"/>
                                            <w:bottom w:val="none" w:sz="0" w:space="0" w:color="auto"/>
                                            <w:right w:val="none" w:sz="0" w:space="0" w:color="auto"/>
                                          </w:divBdr>
                                          <w:divsChild>
                                            <w:div w:id="1798329275">
                                              <w:marLeft w:val="150"/>
                                              <w:marRight w:val="150"/>
                                              <w:marTop w:val="0"/>
                                              <w:marBottom w:val="0"/>
                                              <w:divBdr>
                                                <w:top w:val="none" w:sz="0" w:space="0" w:color="auto"/>
                                                <w:left w:val="none" w:sz="0" w:space="0" w:color="auto"/>
                                                <w:bottom w:val="none" w:sz="0" w:space="0" w:color="auto"/>
                                                <w:right w:val="none" w:sz="0" w:space="0" w:color="auto"/>
                                              </w:divBdr>
                                              <w:divsChild>
                                                <w:div w:id="352920698">
                                                  <w:marLeft w:val="1935"/>
                                                  <w:marRight w:val="0"/>
                                                  <w:marTop w:val="0"/>
                                                  <w:marBottom w:val="0"/>
                                                  <w:divBdr>
                                                    <w:top w:val="none" w:sz="0" w:space="0" w:color="auto"/>
                                                    <w:left w:val="none" w:sz="0" w:space="0" w:color="auto"/>
                                                    <w:bottom w:val="none" w:sz="0" w:space="0" w:color="auto"/>
                                                    <w:right w:val="none" w:sz="0" w:space="0" w:color="auto"/>
                                                  </w:divBdr>
                                                  <w:divsChild>
                                                    <w:div w:id="869301704">
                                                      <w:marLeft w:val="0"/>
                                                      <w:marRight w:val="0"/>
                                                      <w:marTop w:val="0"/>
                                                      <w:marBottom w:val="0"/>
                                                      <w:divBdr>
                                                        <w:top w:val="none" w:sz="0" w:space="0" w:color="auto"/>
                                                        <w:left w:val="none" w:sz="0" w:space="0" w:color="auto"/>
                                                        <w:bottom w:val="none" w:sz="0" w:space="0" w:color="auto"/>
                                                        <w:right w:val="none" w:sz="0" w:space="0" w:color="auto"/>
                                                      </w:divBdr>
                                                      <w:divsChild>
                                                        <w:div w:id="381292500">
                                                          <w:marLeft w:val="0"/>
                                                          <w:marRight w:val="0"/>
                                                          <w:marTop w:val="0"/>
                                                          <w:marBottom w:val="0"/>
                                                          <w:divBdr>
                                                            <w:top w:val="none" w:sz="0" w:space="0" w:color="auto"/>
                                                            <w:left w:val="none" w:sz="0" w:space="0" w:color="auto"/>
                                                            <w:bottom w:val="none" w:sz="0" w:space="0" w:color="auto"/>
                                                            <w:right w:val="none" w:sz="0" w:space="0" w:color="auto"/>
                                                          </w:divBdr>
                                                          <w:divsChild>
                                                            <w:div w:id="1273513202">
                                                              <w:marLeft w:val="0"/>
                                                              <w:marRight w:val="0"/>
                                                              <w:marTop w:val="0"/>
                                                              <w:marBottom w:val="0"/>
                                                              <w:divBdr>
                                                                <w:top w:val="none" w:sz="0" w:space="0" w:color="auto"/>
                                                                <w:left w:val="none" w:sz="0" w:space="0" w:color="auto"/>
                                                                <w:bottom w:val="none" w:sz="0" w:space="0" w:color="auto"/>
                                                                <w:right w:val="none" w:sz="0" w:space="0" w:color="auto"/>
                                                              </w:divBdr>
                                                              <w:divsChild>
                                                                <w:div w:id="1917276398">
                                                                  <w:marLeft w:val="17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69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muhoza@ifc.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ww.doingbusiness.org/eac" TargetMode="External"/><Relationship Id="rId4" Type="http://schemas.openxmlformats.org/officeDocument/2006/relationships/settings" Target="settings.xml"/><Relationship Id="rId9" Type="http://schemas.openxmlformats.org/officeDocument/2006/relationships/hyperlink" Target="mailto:nsghannam@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4E82-FCED-44C7-AF15-78FB4C25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874</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On the global PR:  headline is weak; the flow is not entirely obvious (I thought we had discussed during the comm plan review</vt:lpstr>
    </vt:vector>
  </TitlesOfParts>
  <Company>The World Bank Group</Company>
  <LinksUpToDate>false</LinksUpToDate>
  <CharactersWithSpaces>5937</CharactersWithSpaces>
  <SharedDoc>false</SharedDoc>
  <HLinks>
    <vt:vector size="12" baseType="variant">
      <vt:variant>
        <vt:i4>4390913</vt:i4>
      </vt:variant>
      <vt:variant>
        <vt:i4>3</vt:i4>
      </vt:variant>
      <vt:variant>
        <vt:i4>0</vt:i4>
      </vt:variant>
      <vt:variant>
        <vt:i4>5</vt:i4>
      </vt:variant>
      <vt:variant>
        <vt:lpwstr>http://www.doingbusiness.org/</vt:lpwstr>
      </vt:variant>
      <vt:variant>
        <vt:lpwstr/>
      </vt:variant>
      <vt:variant>
        <vt:i4>720932</vt:i4>
      </vt:variant>
      <vt:variant>
        <vt:i4>0</vt:i4>
      </vt:variant>
      <vt:variant>
        <vt:i4>0</vt:i4>
      </vt:variant>
      <vt:variant>
        <vt:i4>5</vt:i4>
      </vt:variant>
      <vt:variant>
        <vt:lpwstr>mailto:nsghannam@ifc.org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global PR:  headline is weak; the flow is not entirely obvious (I thought we had discussed during the comm plan review</dc:title>
  <dc:creator>Jacqui</dc:creator>
  <cp:lastModifiedBy>Hashim Zia</cp:lastModifiedBy>
  <cp:revision>4</cp:revision>
  <cp:lastPrinted>2013-04-29T08:18:00Z</cp:lastPrinted>
  <dcterms:created xsi:type="dcterms:W3CDTF">2013-04-29T14:09:00Z</dcterms:created>
  <dcterms:modified xsi:type="dcterms:W3CDTF">2013-04-30T16:34:00Z</dcterms:modified>
</cp:coreProperties>
</file>